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261491" w14:textId="75CD86AF" w:rsidR="00E70884" w:rsidRPr="00E46C93" w:rsidRDefault="00E70884" w:rsidP="00E70884">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#98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Pr="00481A30">
        <w:rPr>
          <w:rFonts w:eastAsiaTheme="minorEastAsia" w:cs="Arial"/>
          <w:lang w:eastAsia="ko-KR"/>
        </w:rPr>
        <w:t>17</w:t>
      </w:r>
      <w:r>
        <w:rPr>
          <w:rFonts w:eastAsiaTheme="minorEastAsia" w:cs="Arial" w:hint="eastAsia"/>
          <w:lang w:eastAsia="ko-KR"/>
        </w:rPr>
        <w:t>0</w:t>
      </w:r>
      <w:r w:rsidR="00D95F20">
        <w:rPr>
          <w:rFonts w:eastAsiaTheme="minorEastAsia" w:cs="Arial" w:hint="eastAsia"/>
          <w:lang w:eastAsia="ko-KR"/>
        </w:rPr>
        <w:t>4503</w:t>
      </w:r>
    </w:p>
    <w:p w14:paraId="4BEFC6E8" w14:textId="77777777" w:rsidR="00E70884" w:rsidRPr="0078631A" w:rsidRDefault="00E70884" w:rsidP="00E70884">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Hangzhou</w:t>
      </w:r>
      <w:r w:rsidRPr="00216C0F">
        <w:rPr>
          <w:rFonts w:ascii="Arial" w:hAnsi="Arial"/>
          <w:b/>
          <w:bCs/>
          <w:sz w:val="24"/>
          <w:lang w:val="de-DE"/>
        </w:rPr>
        <w:t>,</w:t>
      </w:r>
      <w:r>
        <w:rPr>
          <w:rFonts w:ascii="Arial" w:eastAsiaTheme="minorEastAsia" w:hAnsi="Arial" w:hint="eastAsia"/>
          <w:b/>
          <w:bCs/>
          <w:sz w:val="24"/>
          <w:lang w:val="de-DE" w:eastAsia="ko-KR"/>
        </w:rPr>
        <w:t xml:space="preserve"> China,</w:t>
      </w:r>
      <w:r w:rsidRPr="00216C0F">
        <w:rPr>
          <w:rFonts w:ascii="Arial" w:hAnsi="Arial"/>
          <w:b/>
          <w:bCs/>
          <w:sz w:val="24"/>
          <w:lang w:val="de-DE"/>
        </w:rPr>
        <w:t xml:space="preserve"> </w:t>
      </w:r>
      <w:r>
        <w:rPr>
          <w:rFonts w:ascii="Arial" w:eastAsiaTheme="minorEastAsia" w:hAnsi="Arial" w:hint="eastAsia"/>
          <w:b/>
          <w:bCs/>
          <w:sz w:val="24"/>
          <w:lang w:val="de-DE" w:eastAsia="ko-KR"/>
        </w:rPr>
        <w:t>15</w:t>
      </w:r>
      <w:r>
        <w:rPr>
          <w:rFonts w:ascii="Arial" w:eastAsiaTheme="minorEastAsia" w:hAnsi="Arial" w:hint="eastAsia"/>
          <w:b/>
          <w:bCs/>
          <w:sz w:val="24"/>
          <w:vertAlign w:val="superscript"/>
          <w:lang w:val="de-DE" w:eastAsia="ko-KR"/>
        </w:rPr>
        <w:t>th</w:t>
      </w:r>
      <w:r w:rsidRPr="00216C0F">
        <w:rPr>
          <w:rFonts w:ascii="Arial" w:hAnsi="Arial"/>
          <w:b/>
          <w:bCs/>
          <w:sz w:val="24"/>
          <w:lang w:val="de-DE"/>
        </w:rPr>
        <w:t>-</w:t>
      </w:r>
      <w:r>
        <w:rPr>
          <w:rFonts w:ascii="Arial" w:eastAsiaTheme="minorEastAsia" w:hAnsi="Arial" w:hint="eastAsia"/>
          <w:b/>
          <w:bCs/>
          <w:sz w:val="24"/>
          <w:lang w:val="de-DE" w:eastAsia="ko-KR"/>
        </w:rPr>
        <w:t>19</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May</w:t>
      </w:r>
      <w:r>
        <w:rPr>
          <w:rFonts w:ascii="Arial" w:hAnsi="Arial"/>
          <w:b/>
          <w:bCs/>
          <w:sz w:val="24"/>
          <w:lang w:val="de-DE"/>
        </w:rPr>
        <w:t xml:space="preserve"> 201</w:t>
      </w:r>
      <w:r>
        <w:rPr>
          <w:rFonts w:ascii="Arial" w:eastAsiaTheme="minorEastAsia" w:hAnsi="Arial" w:hint="eastAsia"/>
          <w:b/>
          <w:bCs/>
          <w:sz w:val="24"/>
          <w:lang w:val="de-DE" w:eastAsia="ko-KR"/>
        </w:rPr>
        <w:t>7</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708AC6EC"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7637DF">
        <w:rPr>
          <w:rFonts w:ascii="Arial" w:eastAsiaTheme="minorEastAsia" w:hAnsi="Arial" w:cs="Arial" w:hint="eastAsia"/>
          <w:b/>
          <w:bCs/>
          <w:sz w:val="24"/>
          <w:lang w:eastAsia="ko-KR"/>
        </w:rPr>
        <w:t>10.3</w:t>
      </w:r>
      <w:r w:rsidR="00EE72E3">
        <w:rPr>
          <w:rFonts w:ascii="Arial" w:eastAsiaTheme="minorEastAsia" w:hAnsi="Arial" w:cs="Arial" w:hint="eastAsia"/>
          <w:b/>
          <w:bCs/>
          <w:sz w:val="24"/>
          <w:lang w:eastAsia="ko-KR"/>
        </w:rPr>
        <w:t>.</w:t>
      </w:r>
      <w:r w:rsidR="007637DF">
        <w:rPr>
          <w:rFonts w:ascii="Arial" w:eastAsiaTheme="minorEastAsia" w:hAnsi="Arial" w:cs="Arial" w:hint="eastAsia"/>
          <w:b/>
          <w:bCs/>
          <w:sz w:val="24"/>
          <w:lang w:eastAsia="ko-KR"/>
        </w:rPr>
        <w:t>1.10</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5B72872E"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F073EA" w:rsidRPr="00F073EA">
        <w:rPr>
          <w:rFonts w:ascii="Arial" w:eastAsiaTheme="minorEastAsia" w:hAnsi="Arial" w:cs="Arial"/>
          <w:b/>
          <w:sz w:val="24"/>
          <w:lang w:eastAsia="ko-KR"/>
        </w:rPr>
        <w:t>RAN2 impacts from bandwidth part</w:t>
      </w:r>
      <w:r w:rsidR="00F073EA">
        <w:rPr>
          <w:rFonts w:ascii="Arial" w:eastAsiaTheme="minorEastAsia" w:hAnsi="Arial" w:cs="Arial" w:hint="eastAsia"/>
          <w:b/>
          <w:sz w:val="24"/>
          <w:lang w:eastAsia="ko-KR"/>
        </w:rPr>
        <w:t xml:space="preserve"> in NR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3AB8967D" w14:textId="6AFF37C9" w:rsidR="005666AE" w:rsidRDefault="006A3A29" w:rsidP="00A753DF">
      <w:pPr>
        <w:spacing w:after="120"/>
        <w:jc w:val="both"/>
        <w:rPr>
          <w:rFonts w:eastAsiaTheme="minorEastAsia"/>
          <w:lang w:eastAsia="ko-KR"/>
        </w:rPr>
      </w:pPr>
      <w:r>
        <w:rPr>
          <w:rFonts w:eastAsiaTheme="minorEastAsia" w:hint="eastAsia"/>
          <w:lang w:eastAsia="ko-KR"/>
        </w:rPr>
        <w:t>During NR SI/WI phases</w:t>
      </w:r>
      <w:r w:rsidR="0053344B">
        <w:rPr>
          <w:rFonts w:eastAsiaTheme="minorEastAsia" w:hint="eastAsia"/>
          <w:lang w:eastAsia="ko-KR"/>
        </w:rPr>
        <w:t xml:space="preserve"> for Rel-15</w:t>
      </w:r>
      <w:r w:rsidR="005666AE" w:rsidRPr="005666AE">
        <w:rPr>
          <w:rFonts w:eastAsiaTheme="minorEastAsia"/>
          <w:lang w:eastAsia="ko-KR"/>
        </w:rPr>
        <w:t>, the following agreements were achieved regarding bandwidth considerations for NR</w:t>
      </w:r>
    </w:p>
    <w:p w14:paraId="56721845" w14:textId="77777777" w:rsidR="00D213EE" w:rsidRPr="00E46C93" w:rsidRDefault="00D213EE" w:rsidP="00A753DF">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sidR="004F2287">
        <w:rPr>
          <w:rFonts w:ascii="Times New Roman" w:eastAsia="맑은 고딕" w:hAnsi="Times New Roman" w:cs="Times New Roman" w:hint="eastAsia"/>
          <w:sz w:val="20"/>
          <w:szCs w:val="20"/>
          <w:shd w:val="clear" w:color="auto" w:fill="32CD32"/>
          <w:lang w:val="en-GB"/>
        </w:rPr>
        <w:t xml:space="preserve"> (#85)</w:t>
      </w:r>
    </w:p>
    <w:p w14:paraId="7219E741" w14:textId="77777777" w:rsidR="005666AE"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NR </w:t>
      </w:r>
      <w:r>
        <w:rPr>
          <w:rFonts w:eastAsia="MS Mincho"/>
          <w:lang w:eastAsia="ja-JP"/>
        </w:rPr>
        <w:t>should</w:t>
      </w:r>
      <w:r>
        <w:rPr>
          <w:rFonts w:eastAsia="MS Mincho" w:hint="eastAsia"/>
          <w:lang w:eastAsia="ja-JP"/>
        </w:rPr>
        <w:t xml:space="preserve"> support of flexible NW and UE channel bandwidth</w:t>
      </w:r>
    </w:p>
    <w:p w14:paraId="602A996F"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sidRPr="00777267">
        <w:rPr>
          <w:rFonts w:eastAsia="MS Mincho"/>
          <w:lang w:eastAsia="ja-JP"/>
        </w:rPr>
        <w:t xml:space="preserve">The NR physical-layer design should allow for </w:t>
      </w:r>
      <w:r>
        <w:rPr>
          <w:rFonts w:eastAsia="MS Mincho" w:hint="eastAsia"/>
          <w:lang w:eastAsia="ja-JP"/>
        </w:rPr>
        <w:t xml:space="preserve">fine </w:t>
      </w:r>
      <w:r>
        <w:rPr>
          <w:rFonts w:eastAsia="MS Mincho"/>
          <w:lang w:eastAsia="ja-JP"/>
        </w:rPr>
        <w:t>granularity</w:t>
      </w:r>
      <w:r>
        <w:rPr>
          <w:rFonts w:eastAsia="MS Mincho" w:hint="eastAsia"/>
          <w:lang w:eastAsia="ja-JP"/>
        </w:rPr>
        <w:t xml:space="preserve"> in terms of NR</w:t>
      </w:r>
      <w:r w:rsidRPr="00777267">
        <w:rPr>
          <w:rFonts w:eastAsia="MS Mincho"/>
          <w:lang w:eastAsia="ja-JP"/>
        </w:rPr>
        <w:t xml:space="preserve"> carrier bandwidth </w:t>
      </w:r>
    </w:p>
    <w:p w14:paraId="5D4D23AB" w14:textId="77777777" w:rsidR="005666AE" w:rsidRDefault="005666AE" w:rsidP="00A753DF">
      <w:pPr>
        <w:numPr>
          <w:ilvl w:val="0"/>
          <w:numId w:val="17"/>
        </w:numPr>
        <w:overflowPunct/>
        <w:autoSpaceDE/>
        <w:autoSpaceDN/>
        <w:adjustRightInd/>
        <w:spacing w:after="0"/>
        <w:jc w:val="both"/>
        <w:textAlignment w:val="auto"/>
        <w:rPr>
          <w:rFonts w:eastAsia="MS Mincho"/>
          <w:lang w:eastAsia="ja-JP"/>
        </w:rPr>
      </w:pPr>
      <w:r w:rsidRPr="00777267">
        <w:rPr>
          <w:rFonts w:eastAsia="MS Mincho"/>
          <w:lang w:eastAsia="ja-JP"/>
        </w:rPr>
        <w:t xml:space="preserve">The NR physical-layer design should be such that devices with different bandwidth capabilities </w:t>
      </w:r>
      <w:r>
        <w:rPr>
          <w:rFonts w:eastAsia="MS Mincho" w:hint="eastAsia"/>
          <w:lang w:eastAsia="ja-JP"/>
        </w:rPr>
        <w:t>can</w:t>
      </w:r>
      <w:r>
        <w:rPr>
          <w:rFonts w:eastAsia="MS Mincho"/>
          <w:lang w:eastAsia="ja-JP"/>
        </w:rPr>
        <w:t xml:space="preserve"> </w:t>
      </w:r>
      <w:r w:rsidRPr="00777267">
        <w:rPr>
          <w:rFonts w:eastAsia="MS Mincho"/>
          <w:lang w:eastAsia="ja-JP"/>
        </w:rPr>
        <w:t xml:space="preserve">efficiently </w:t>
      </w:r>
      <w:r>
        <w:rPr>
          <w:rFonts w:eastAsia="MS Mincho"/>
          <w:lang w:eastAsia="ja-JP"/>
        </w:rPr>
        <w:t xml:space="preserve">access the same </w:t>
      </w:r>
      <w:r>
        <w:rPr>
          <w:rFonts w:eastAsia="MS Mincho" w:hint="eastAsia"/>
          <w:lang w:eastAsia="ja-JP"/>
        </w:rPr>
        <w:t>NR</w:t>
      </w:r>
      <w:r>
        <w:rPr>
          <w:rFonts w:eastAsia="MS Mincho"/>
          <w:lang w:eastAsia="ja-JP"/>
        </w:rPr>
        <w:t xml:space="preserve"> carrier</w:t>
      </w:r>
      <w:r>
        <w:rPr>
          <w:rFonts w:eastAsia="MS Mincho" w:hint="eastAsia"/>
          <w:lang w:eastAsia="ja-JP"/>
        </w:rPr>
        <w:t xml:space="preserve"> regardless of the NR carrier bandwidth</w:t>
      </w:r>
    </w:p>
    <w:p w14:paraId="3E0F0D3B" w14:textId="77777777" w:rsidR="004E69B5" w:rsidRDefault="004E69B5" w:rsidP="00A753DF">
      <w:pPr>
        <w:autoSpaceDE/>
        <w:autoSpaceDN/>
        <w:spacing w:before="75" w:after="75"/>
        <w:jc w:val="both"/>
        <w:rPr>
          <w:rFonts w:eastAsiaTheme="minorEastAsia"/>
          <w:lang w:eastAsia="ko-KR"/>
        </w:rPr>
      </w:pPr>
    </w:p>
    <w:p w14:paraId="18586138" w14:textId="77777777" w:rsidR="005536ED" w:rsidRPr="00E46C93" w:rsidRDefault="005536ED" w:rsidP="005536ED">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(Jan. AH)</w:t>
      </w:r>
    </w:p>
    <w:p w14:paraId="11966ED3" w14:textId="77777777" w:rsidR="005536ED" w:rsidRPr="00E74199" w:rsidRDefault="005536ED" w:rsidP="005536ED">
      <w:pPr>
        <w:numPr>
          <w:ilvl w:val="0"/>
          <w:numId w:val="18"/>
        </w:numPr>
        <w:overflowPunct/>
        <w:autoSpaceDE/>
        <w:autoSpaceDN/>
        <w:adjustRightInd/>
        <w:spacing w:after="0"/>
        <w:textAlignment w:val="auto"/>
        <w:rPr>
          <w:rFonts w:eastAsia="MS Mincho"/>
          <w:lang w:eastAsia="ja-JP"/>
        </w:rPr>
      </w:pPr>
      <w:r w:rsidRPr="00533D83">
        <w:rPr>
          <w:rFonts w:eastAsia="MS Mincho" w:hint="eastAsia"/>
          <w:lang w:eastAsia="ja-JP"/>
        </w:rPr>
        <w:t xml:space="preserve">From RAN1 specification perspective, maximum </w:t>
      </w:r>
      <w:r>
        <w:rPr>
          <w:rFonts w:eastAsia="MS Mincho"/>
          <w:lang w:eastAsia="ja-JP"/>
        </w:rPr>
        <w:t xml:space="preserve">channel </w:t>
      </w:r>
      <w:r w:rsidRPr="00533D83">
        <w:rPr>
          <w:rFonts w:eastAsia="MS Mincho" w:hint="eastAsia"/>
          <w:lang w:eastAsia="ja-JP"/>
        </w:rPr>
        <w:t>bandwidth per NR carr</w:t>
      </w:r>
      <w:r w:rsidRPr="00E74199">
        <w:rPr>
          <w:rFonts w:eastAsia="MS Mincho" w:hint="eastAsia"/>
          <w:lang w:eastAsia="ja-JP"/>
        </w:rPr>
        <w:t>ier is [400, 800</w:t>
      </w:r>
      <w:r w:rsidRPr="00E74199">
        <w:rPr>
          <w:rFonts w:eastAsia="MS Mincho"/>
          <w:lang w:eastAsia="ja-JP"/>
        </w:rPr>
        <w:t>, 1000</w:t>
      </w:r>
      <w:r w:rsidRPr="00E74199">
        <w:rPr>
          <w:rFonts w:eastAsia="MS Mincho" w:hint="eastAsia"/>
          <w:lang w:eastAsia="ja-JP"/>
        </w:rPr>
        <w:t>] MHz in Rel-15</w:t>
      </w:r>
    </w:p>
    <w:p w14:paraId="53264115"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r w:rsidRPr="00E74199">
        <w:rPr>
          <w:rFonts w:eastAsia="MS Mincho" w:hint="eastAsia"/>
          <w:lang w:eastAsia="ja-JP"/>
        </w:rPr>
        <w:t>RAN1 recommends RAN4 to consider at least 100 MHz maximum channel bandwidth per NR carrier in Rel-15 considering carrier frequency bands</w:t>
      </w:r>
    </w:p>
    <w:p w14:paraId="7D9BB7D0" w14:textId="77777777" w:rsidR="005536ED" w:rsidRPr="00E74199" w:rsidRDefault="005536ED" w:rsidP="005536ED">
      <w:pPr>
        <w:numPr>
          <w:ilvl w:val="2"/>
          <w:numId w:val="18"/>
        </w:numPr>
        <w:overflowPunct/>
        <w:autoSpaceDE/>
        <w:autoSpaceDN/>
        <w:adjustRightInd/>
        <w:spacing w:after="0"/>
        <w:textAlignment w:val="auto"/>
        <w:rPr>
          <w:rFonts w:eastAsia="MS Mincho"/>
          <w:lang w:eastAsia="ja-JP"/>
        </w:rPr>
      </w:pPr>
      <w:r w:rsidRPr="00E74199">
        <w:rPr>
          <w:rFonts w:eastAsia="MS Mincho" w:hint="eastAsia"/>
          <w:lang w:eastAsia="ja-JP"/>
        </w:rPr>
        <w:t>RAN1 asks the feasibility of at least followings</w:t>
      </w:r>
    </w:p>
    <w:p w14:paraId="59E7AA0F" w14:textId="77777777" w:rsidR="005536ED" w:rsidRPr="00E74199" w:rsidRDefault="005536ED" w:rsidP="005536ED">
      <w:pPr>
        <w:numPr>
          <w:ilvl w:val="3"/>
          <w:numId w:val="18"/>
        </w:numPr>
        <w:overflowPunct/>
        <w:autoSpaceDE/>
        <w:autoSpaceDN/>
        <w:adjustRightInd/>
        <w:spacing w:after="0"/>
        <w:textAlignment w:val="auto"/>
        <w:rPr>
          <w:rFonts w:eastAsia="MS Mincho"/>
          <w:lang w:eastAsia="ja-JP"/>
        </w:rPr>
      </w:pPr>
      <w:r w:rsidRPr="00E74199">
        <w:rPr>
          <w:rFonts w:eastAsia="MS Mincho" w:hint="eastAsia"/>
          <w:lang w:eastAsia="ja-JP"/>
        </w:rPr>
        <w:t>For sub-6 GHz, 100 MHz is considered and for above-6 GHz, wider than 100 MHz is considered</w:t>
      </w:r>
    </w:p>
    <w:p w14:paraId="2773F943" w14:textId="77777777" w:rsidR="005536ED" w:rsidRPr="00E74199" w:rsidRDefault="005536ED" w:rsidP="005536ED">
      <w:pPr>
        <w:numPr>
          <w:ilvl w:val="3"/>
          <w:numId w:val="18"/>
        </w:numPr>
        <w:overflowPunct/>
        <w:autoSpaceDE/>
        <w:autoSpaceDN/>
        <w:adjustRightInd/>
        <w:spacing w:after="0"/>
        <w:textAlignment w:val="auto"/>
        <w:rPr>
          <w:rFonts w:eastAsia="MS Mincho"/>
          <w:lang w:eastAsia="ja-JP"/>
        </w:rPr>
      </w:pPr>
      <w:r w:rsidRPr="00E74199">
        <w:rPr>
          <w:rFonts w:eastAsia="MS Mincho" w:hint="eastAsia"/>
          <w:lang w:eastAsia="ja-JP"/>
        </w:rPr>
        <w:t>Other cases can be considered by RAN4, e.g., 40 MHz, 200 MHz</w:t>
      </w:r>
    </w:p>
    <w:p w14:paraId="272E43D3"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r w:rsidRPr="00E74199">
        <w:rPr>
          <w:rFonts w:eastAsia="MS Mincho" w:hint="eastAsia"/>
          <w:lang w:eastAsia="ja-JP"/>
        </w:rPr>
        <w:t xml:space="preserve">Note that RAN1 will specify all details for </w:t>
      </w:r>
      <w:r w:rsidRPr="00E74199">
        <w:rPr>
          <w:rFonts w:eastAsia="MS Mincho"/>
          <w:lang w:eastAsia="ja-JP"/>
        </w:rPr>
        <w:t xml:space="preserve">channel </w:t>
      </w:r>
      <w:r w:rsidRPr="00E74199">
        <w:rPr>
          <w:rFonts w:eastAsia="MS Mincho" w:hint="eastAsia"/>
          <w:lang w:eastAsia="ja-JP"/>
        </w:rPr>
        <w:t>bandwidth at least up to 100 MHz per NR carrier in Rel-15</w:t>
      </w:r>
    </w:p>
    <w:p w14:paraId="34ECD03E"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r w:rsidRPr="00E74199">
        <w:rPr>
          <w:rFonts w:eastAsia="MS Mincho" w:hint="eastAsia"/>
          <w:lang w:eastAsia="ja-JP"/>
        </w:rPr>
        <w:t xml:space="preserve">Also note that RAN1 will </w:t>
      </w:r>
      <w:r w:rsidRPr="00E74199">
        <w:rPr>
          <w:rFonts w:eastAsia="MS Mincho"/>
          <w:lang w:eastAsia="ja-JP"/>
        </w:rPr>
        <w:t xml:space="preserve">consider </w:t>
      </w:r>
      <w:r w:rsidRPr="00E74199">
        <w:rPr>
          <w:rFonts w:eastAsia="MS Mincho" w:hint="eastAsia"/>
          <w:lang w:eastAsia="ja-JP"/>
        </w:rPr>
        <w:t>scalable design</w:t>
      </w:r>
      <w:r w:rsidRPr="00E74199">
        <w:rPr>
          <w:rFonts w:eastAsia="MS Mincho"/>
          <w:lang w:eastAsia="ja-JP"/>
        </w:rPr>
        <w:t>(s)</w:t>
      </w:r>
      <w:r w:rsidRPr="00E74199">
        <w:rPr>
          <w:rFonts w:eastAsia="MS Mincho" w:hint="eastAsia"/>
          <w:lang w:eastAsia="ja-JP"/>
        </w:rPr>
        <w:t xml:space="preserve"> </w:t>
      </w:r>
      <w:r w:rsidRPr="00E74199">
        <w:rPr>
          <w:rFonts w:eastAsia="MS Mincho"/>
          <w:lang w:eastAsia="ja-JP"/>
        </w:rPr>
        <w:t xml:space="preserve">for </w:t>
      </w:r>
      <w:r w:rsidRPr="00E74199">
        <w:rPr>
          <w:rFonts w:eastAsia="MS Mincho" w:hint="eastAsia"/>
          <w:lang w:eastAsia="ja-JP"/>
        </w:rPr>
        <w:t xml:space="preserve">up to maximum </w:t>
      </w:r>
      <w:r w:rsidRPr="00E74199">
        <w:rPr>
          <w:rFonts w:eastAsia="MS Mincho"/>
          <w:lang w:eastAsia="ja-JP"/>
        </w:rPr>
        <w:t xml:space="preserve">channel </w:t>
      </w:r>
      <w:r w:rsidRPr="00E74199">
        <w:rPr>
          <w:rFonts w:eastAsia="MS Mincho" w:hint="eastAsia"/>
          <w:lang w:eastAsia="ja-JP"/>
        </w:rPr>
        <w:t>bandwidth</w:t>
      </w:r>
      <w:r w:rsidRPr="00E74199">
        <w:rPr>
          <w:rFonts w:eastAsia="MS Mincho"/>
          <w:lang w:eastAsia="ja-JP"/>
        </w:rPr>
        <w:t xml:space="preserve"> per NR carrier</w:t>
      </w:r>
    </w:p>
    <w:p w14:paraId="7BFDA526" w14:textId="77777777" w:rsidR="005536ED" w:rsidRPr="00E74199" w:rsidRDefault="005536ED" w:rsidP="005536ED">
      <w:pPr>
        <w:numPr>
          <w:ilvl w:val="0"/>
          <w:numId w:val="18"/>
        </w:numPr>
        <w:overflowPunct/>
        <w:autoSpaceDE/>
        <w:autoSpaceDN/>
        <w:adjustRightInd/>
        <w:spacing w:after="0"/>
        <w:textAlignment w:val="auto"/>
        <w:rPr>
          <w:rFonts w:eastAsia="MS Mincho"/>
          <w:lang w:eastAsia="ja-JP"/>
        </w:rPr>
      </w:pPr>
      <w:r w:rsidRPr="00E74199">
        <w:rPr>
          <w:rFonts w:eastAsia="MS Mincho"/>
          <w:lang w:eastAsia="ja-JP"/>
        </w:rPr>
        <w:t xml:space="preserve">From RAN1 specification perspective, the maximum number of NR carriers for CA and DC </w:t>
      </w:r>
      <w:r w:rsidRPr="00E74199">
        <w:rPr>
          <w:rFonts w:eastAsia="MS Mincho" w:hint="eastAsia"/>
          <w:lang w:eastAsia="ja-JP"/>
        </w:rPr>
        <w:t xml:space="preserve">is </w:t>
      </w:r>
      <w:r w:rsidRPr="00E74199">
        <w:rPr>
          <w:rFonts w:eastAsia="MS Mincho"/>
          <w:lang w:eastAsia="ja-JP"/>
        </w:rPr>
        <w:t>[</w:t>
      </w:r>
      <w:r w:rsidRPr="00E74199">
        <w:rPr>
          <w:rFonts w:eastAsia="MS Mincho" w:hint="eastAsia"/>
          <w:lang w:eastAsia="ja-JP"/>
        </w:rPr>
        <w:t>8</w:t>
      </w:r>
      <w:r w:rsidRPr="00E74199">
        <w:rPr>
          <w:rFonts w:eastAsia="MS Mincho"/>
          <w:lang w:eastAsia="ja-JP"/>
        </w:rPr>
        <w:t>, 16, 32]</w:t>
      </w:r>
    </w:p>
    <w:p w14:paraId="4CB59FB6"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p>
    <w:p w14:paraId="6EBCDB29" w14:textId="77777777" w:rsidR="005536ED" w:rsidRPr="00E74199" w:rsidRDefault="005536ED" w:rsidP="005536ED">
      <w:pPr>
        <w:numPr>
          <w:ilvl w:val="0"/>
          <w:numId w:val="18"/>
        </w:numPr>
        <w:overflowPunct/>
        <w:autoSpaceDE/>
        <w:autoSpaceDN/>
        <w:adjustRightInd/>
        <w:spacing w:after="0"/>
        <w:textAlignment w:val="auto"/>
        <w:rPr>
          <w:rFonts w:eastAsia="MS Mincho"/>
          <w:lang w:eastAsia="ja-JP"/>
        </w:rPr>
      </w:pPr>
      <w:r w:rsidRPr="00E74199">
        <w:rPr>
          <w:rFonts w:eastAsia="MS Mincho"/>
          <w:lang w:eastAsia="ja-JP"/>
        </w:rPr>
        <w:t xml:space="preserve">The maximum </w:t>
      </w:r>
      <w:r w:rsidRPr="00E74199">
        <w:rPr>
          <w:rFonts w:eastAsia="MS Mincho" w:hint="eastAsia"/>
          <w:lang w:eastAsia="ja-JP"/>
        </w:rPr>
        <w:t>FFT size is not larger than [8192, 4096</w:t>
      </w:r>
      <w:r w:rsidRPr="00E74199">
        <w:rPr>
          <w:rFonts w:eastAsia="MS Mincho"/>
          <w:lang w:eastAsia="ja-JP"/>
        </w:rPr>
        <w:t>, 2048</w:t>
      </w:r>
      <w:r w:rsidRPr="00E74199">
        <w:rPr>
          <w:rFonts w:eastAsia="MS Mincho" w:hint="eastAsia"/>
          <w:lang w:eastAsia="ja-JP"/>
        </w:rPr>
        <w:t>]</w:t>
      </w:r>
    </w:p>
    <w:p w14:paraId="5B3B988E" w14:textId="77777777" w:rsidR="005536ED" w:rsidRDefault="005536ED" w:rsidP="00A753DF">
      <w:pPr>
        <w:autoSpaceDE/>
        <w:autoSpaceDN/>
        <w:spacing w:before="75" w:after="75"/>
        <w:jc w:val="both"/>
        <w:rPr>
          <w:rFonts w:eastAsiaTheme="minorEastAsia"/>
          <w:lang w:eastAsia="ko-KR"/>
        </w:rPr>
      </w:pPr>
    </w:p>
    <w:p w14:paraId="29092FE6" w14:textId="75EA0E3A" w:rsidR="004F5D42" w:rsidRPr="004F5D42" w:rsidRDefault="004F5D42" w:rsidP="004F5D42">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 xml:space="preserve">RAN1 </w:t>
      </w:r>
      <w:r w:rsidR="00E41B37">
        <w:rPr>
          <w:rFonts w:ascii="Times New Roman" w:eastAsia="맑은 고딕" w:hAnsi="Times New Roman" w:cs="Times New Roman" w:hint="eastAsia"/>
          <w:sz w:val="20"/>
          <w:szCs w:val="20"/>
          <w:shd w:val="clear" w:color="auto" w:fill="32CD32"/>
          <w:lang w:val="en-GB"/>
        </w:rPr>
        <w:t>Working A</w:t>
      </w:r>
      <w:r>
        <w:rPr>
          <w:rFonts w:ascii="Times New Roman" w:eastAsia="맑은 고딕" w:hAnsi="Times New Roman" w:cs="Times New Roman" w:hint="eastAsia"/>
          <w:sz w:val="20"/>
          <w:szCs w:val="20"/>
          <w:shd w:val="clear" w:color="auto" w:fill="32CD32"/>
          <w:lang w:val="en-GB"/>
        </w:rPr>
        <w:t>ssumption (#88bis)</w:t>
      </w:r>
    </w:p>
    <w:p w14:paraId="6DC53503" w14:textId="77777777" w:rsidR="004F5D42" w:rsidRPr="00051988" w:rsidRDefault="004F5D42" w:rsidP="004F5D42">
      <w:pPr>
        <w:numPr>
          <w:ilvl w:val="0"/>
          <w:numId w:val="20"/>
        </w:numPr>
        <w:overflowPunct/>
        <w:autoSpaceDE/>
        <w:autoSpaceDN/>
        <w:adjustRightInd/>
        <w:spacing w:after="0"/>
        <w:textAlignment w:val="auto"/>
        <w:rPr>
          <w:rFonts w:eastAsia="MS Mincho"/>
          <w:lang w:eastAsia="ja-JP"/>
        </w:rPr>
      </w:pPr>
      <w:r>
        <w:rPr>
          <w:rFonts w:eastAsia="MS Mincho" w:hint="eastAsia"/>
          <w:lang w:eastAsia="ja-JP"/>
        </w:rPr>
        <w:t>O</w:t>
      </w:r>
      <w:r w:rsidRPr="00051988">
        <w:rPr>
          <w:rFonts w:eastAsia="MS Mincho"/>
          <w:lang w:eastAsia="ja-JP"/>
        </w:rPr>
        <w:t xml:space="preserve">ne </w:t>
      </w:r>
      <w:r>
        <w:rPr>
          <w:rFonts w:eastAsia="MS Mincho" w:hint="eastAsia"/>
          <w:lang w:eastAsia="ja-JP"/>
        </w:rPr>
        <w:t xml:space="preserve">or multiple </w:t>
      </w:r>
      <w:r w:rsidRPr="00051988">
        <w:rPr>
          <w:rFonts w:eastAsia="MS Mincho"/>
          <w:lang w:eastAsia="ja-JP"/>
        </w:rPr>
        <w:t xml:space="preserve">bandwidth part configurations for each component carrier can be semi-statically </w:t>
      </w:r>
      <w:proofErr w:type="spellStart"/>
      <w:r w:rsidRPr="00051988">
        <w:rPr>
          <w:rFonts w:eastAsia="MS Mincho"/>
          <w:lang w:eastAsia="ja-JP"/>
        </w:rPr>
        <w:t>signalled</w:t>
      </w:r>
      <w:proofErr w:type="spellEnd"/>
      <w:r w:rsidRPr="00051988">
        <w:rPr>
          <w:rFonts w:eastAsia="MS Mincho"/>
          <w:lang w:eastAsia="ja-JP"/>
        </w:rPr>
        <w:t xml:space="preserve"> to a UE</w:t>
      </w:r>
    </w:p>
    <w:p w14:paraId="418F980B" w14:textId="77777777" w:rsidR="004F5D42" w:rsidRPr="00027A5C"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A bandwidth part consists of a group of contiguous PRBs</w:t>
      </w:r>
    </w:p>
    <w:p w14:paraId="3CC8C3AD"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Pr>
          <w:rFonts w:eastAsia="MS Mincho" w:hint="eastAsia"/>
          <w:lang w:eastAsia="ja-JP"/>
        </w:rPr>
        <w:t>Reserved resources can be configured within the bandwidth part</w:t>
      </w:r>
    </w:p>
    <w:p w14:paraId="7D0789FA"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The bandwidth of a bandwidth part equals to or is smaller than the maximal bandwidth capability supported by a UE</w:t>
      </w:r>
    </w:p>
    <w:p w14:paraId="25453CA0"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 xml:space="preserve">The bandwidth of a bandwidth part is at least </w:t>
      </w:r>
      <w:r>
        <w:rPr>
          <w:rFonts w:eastAsia="MS Mincho" w:hint="eastAsia"/>
          <w:lang w:eastAsia="ja-JP"/>
        </w:rPr>
        <w:t xml:space="preserve">as </w:t>
      </w:r>
      <w:r>
        <w:rPr>
          <w:rFonts w:eastAsia="MS Mincho"/>
          <w:lang w:eastAsia="ja-JP"/>
        </w:rPr>
        <w:t>large</w:t>
      </w:r>
      <w:r>
        <w:rPr>
          <w:rFonts w:eastAsia="MS Mincho" w:hint="eastAsia"/>
          <w:lang w:eastAsia="ja-JP"/>
        </w:rPr>
        <w:t xml:space="preserve"> as</w:t>
      </w:r>
      <w:r w:rsidRPr="00051988">
        <w:rPr>
          <w:rFonts w:eastAsia="MS Mincho"/>
          <w:lang w:eastAsia="ja-JP"/>
        </w:rPr>
        <w:t xml:space="preserve"> </w:t>
      </w:r>
      <w:r>
        <w:rPr>
          <w:rFonts w:eastAsia="MS Mincho" w:hint="eastAsia"/>
          <w:lang w:eastAsia="ja-JP"/>
        </w:rPr>
        <w:t>the</w:t>
      </w:r>
      <w:r w:rsidRPr="00051988">
        <w:rPr>
          <w:rFonts w:eastAsia="MS Mincho"/>
          <w:lang w:eastAsia="ja-JP"/>
        </w:rPr>
        <w:t xml:space="preserve"> SS block bandwidth</w:t>
      </w:r>
    </w:p>
    <w:p w14:paraId="6C3382E4" w14:textId="77777777" w:rsidR="004F5D42" w:rsidRPr="00A32F50" w:rsidRDefault="004F5D42" w:rsidP="004F5D42">
      <w:pPr>
        <w:numPr>
          <w:ilvl w:val="2"/>
          <w:numId w:val="20"/>
        </w:numPr>
        <w:overflowPunct/>
        <w:autoSpaceDE/>
        <w:autoSpaceDN/>
        <w:adjustRightInd/>
        <w:spacing w:after="0"/>
        <w:textAlignment w:val="auto"/>
        <w:rPr>
          <w:rFonts w:eastAsia="MS Mincho"/>
          <w:lang w:eastAsia="ja-JP"/>
        </w:rPr>
      </w:pPr>
      <w:r>
        <w:rPr>
          <w:rFonts w:eastAsia="MS Mincho" w:hint="eastAsia"/>
          <w:lang w:eastAsia="ja-JP"/>
        </w:rPr>
        <w:t>The bandwidth part may or may not contain the SS block</w:t>
      </w:r>
    </w:p>
    <w:p w14:paraId="0F314A96"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Configuration of a bandwidth part may include the following properties</w:t>
      </w:r>
    </w:p>
    <w:p w14:paraId="7107033A"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Numerology</w:t>
      </w:r>
    </w:p>
    <w:p w14:paraId="3513C4C1"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lastRenderedPageBreak/>
        <w:t>Frequency location (e.g. center frequency)</w:t>
      </w:r>
    </w:p>
    <w:p w14:paraId="526FDD2E"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Bandwidth (e.g. number of PRBs)</w:t>
      </w:r>
    </w:p>
    <w:p w14:paraId="288508FA" w14:textId="77777777" w:rsidR="004F5D42" w:rsidRPr="00EF6AA0" w:rsidRDefault="004F5D42" w:rsidP="004F5D42">
      <w:pPr>
        <w:numPr>
          <w:ilvl w:val="1"/>
          <w:numId w:val="20"/>
        </w:numPr>
        <w:overflowPunct/>
        <w:autoSpaceDE/>
        <w:autoSpaceDN/>
        <w:adjustRightInd/>
        <w:spacing w:after="0"/>
        <w:textAlignment w:val="auto"/>
        <w:rPr>
          <w:rFonts w:eastAsia="MS Mincho"/>
          <w:lang w:eastAsia="ja-JP"/>
        </w:rPr>
      </w:pPr>
      <w:r>
        <w:rPr>
          <w:rFonts w:eastAsia="MS Mincho" w:hint="eastAsia"/>
          <w:lang w:eastAsia="ja-JP"/>
        </w:rPr>
        <w:t>Note that it is for RRC connected mode UE</w:t>
      </w:r>
    </w:p>
    <w:p w14:paraId="12B61B71" w14:textId="77777777" w:rsidR="004F5D42" w:rsidRPr="00EF6AA0"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FFS how to indicate to the UE which bandwidth part configuration (if multiple) should be assumed for resource allocation at a given time</w:t>
      </w:r>
    </w:p>
    <w:p w14:paraId="6F476F80" w14:textId="77777777" w:rsidR="004F5D42" w:rsidRPr="00F26241" w:rsidRDefault="004F5D42" w:rsidP="004F5D42">
      <w:pPr>
        <w:numPr>
          <w:ilvl w:val="1"/>
          <w:numId w:val="20"/>
        </w:numPr>
        <w:overflowPunct/>
        <w:autoSpaceDE/>
        <w:autoSpaceDN/>
        <w:adjustRightInd/>
        <w:spacing w:after="0"/>
        <w:textAlignment w:val="auto"/>
        <w:rPr>
          <w:rFonts w:eastAsia="MS Mincho"/>
          <w:lang w:eastAsia="ja-JP"/>
        </w:rPr>
      </w:pPr>
      <w:r>
        <w:rPr>
          <w:rFonts w:eastAsia="MS Mincho" w:hint="eastAsia"/>
          <w:lang w:eastAsia="ja-JP"/>
        </w:rPr>
        <w:t xml:space="preserve">FFS </w:t>
      </w:r>
      <w:proofErr w:type="spellStart"/>
      <w:r>
        <w:rPr>
          <w:rFonts w:eastAsia="MS Mincho"/>
          <w:lang w:eastAsia="ja-JP"/>
        </w:rPr>
        <w:t>neighbour</w:t>
      </w:r>
      <w:proofErr w:type="spellEnd"/>
      <w:r>
        <w:rPr>
          <w:rFonts w:eastAsia="MS Mincho" w:hint="eastAsia"/>
          <w:lang w:eastAsia="ja-JP"/>
        </w:rPr>
        <w:t xml:space="preserve"> cell RRM</w:t>
      </w:r>
    </w:p>
    <w:p w14:paraId="32C39ABC" w14:textId="77777777" w:rsidR="004F5D42" w:rsidRDefault="004F5D42" w:rsidP="00A753DF">
      <w:pPr>
        <w:autoSpaceDE/>
        <w:autoSpaceDN/>
        <w:spacing w:before="75" w:after="75"/>
        <w:jc w:val="both"/>
        <w:rPr>
          <w:rFonts w:eastAsiaTheme="minorEastAsia"/>
          <w:lang w:eastAsia="ko-KR"/>
        </w:rPr>
      </w:pPr>
    </w:p>
    <w:p w14:paraId="1513FC7C" w14:textId="0E5FAC30" w:rsidR="004F5D42" w:rsidRDefault="00C95C69" w:rsidP="00A753DF">
      <w:pPr>
        <w:autoSpaceDE/>
        <w:autoSpaceDN/>
        <w:spacing w:before="75" w:after="75"/>
        <w:jc w:val="both"/>
        <w:rPr>
          <w:rFonts w:eastAsiaTheme="minorEastAsia"/>
          <w:lang w:eastAsia="ko-KR"/>
        </w:rPr>
      </w:pPr>
      <w:r>
        <w:rPr>
          <w:rFonts w:eastAsia="맑은 고딕"/>
          <w:shd w:val="clear" w:color="auto" w:fill="32CD32"/>
          <w:lang w:val="en-GB" w:eastAsia="ko-KR"/>
        </w:rPr>
        <w:t>8.1</w:t>
      </w:r>
      <w:r>
        <w:rPr>
          <w:rFonts w:eastAsia="맑은 고딕" w:hint="eastAsia"/>
          <w:shd w:val="clear" w:color="auto" w:fill="32CD32"/>
          <w:lang w:val="en-GB" w:eastAsia="ko-KR"/>
        </w:rPr>
        <w:t xml:space="preserve"> </w:t>
      </w:r>
      <w:r w:rsidRPr="00C95C69">
        <w:rPr>
          <w:rFonts w:eastAsia="맑은 고딕"/>
          <w:shd w:val="clear" w:color="auto" w:fill="32CD32"/>
          <w:lang w:val="en-GB" w:eastAsia="ko-KR"/>
        </w:rPr>
        <w:t>Numerologies and frame structure</w:t>
      </w:r>
      <w:r w:rsidR="00AD61CD">
        <w:rPr>
          <w:rFonts w:eastAsia="맑은 고딕" w:hint="eastAsia"/>
          <w:shd w:val="clear" w:color="auto" w:fill="32CD32"/>
          <w:lang w:val="en-GB" w:eastAsia="ko-KR"/>
        </w:rPr>
        <w:t xml:space="preserve"> from TR 38.912</w:t>
      </w:r>
    </w:p>
    <w:p w14:paraId="5F6FB7D0" w14:textId="77777777" w:rsidR="002B2883" w:rsidRPr="005042EF" w:rsidRDefault="002B2883" w:rsidP="002B2883">
      <w:pPr>
        <w:jc w:val="both"/>
        <w:rPr>
          <w:lang w:eastAsia="ja-JP"/>
        </w:rPr>
      </w:pPr>
      <w:r w:rsidRPr="00BB6395">
        <w:rPr>
          <w:lang w:eastAsia="ja-JP"/>
        </w:rPr>
        <w:t>At least for single carrier operation, NR should allow a UE to operate in a way where it receives at least downlink control information in a first RF bandwidth and where the UE is not expected to receive</w:t>
      </w:r>
      <w:r>
        <w:rPr>
          <w:rFonts w:hint="eastAsia"/>
          <w:lang w:eastAsia="ja-JP"/>
        </w:rPr>
        <w:t xml:space="preserve"> downlink control information or data</w:t>
      </w:r>
      <w:r w:rsidRPr="00BB6395">
        <w:rPr>
          <w:lang w:eastAsia="ja-JP"/>
        </w:rPr>
        <w:t xml:space="preserve"> in a second RF bandwidth that is larger than the first RF bandwidth within less than X µs</w:t>
      </w:r>
      <w:r>
        <w:rPr>
          <w:rFonts w:hint="eastAsia"/>
          <w:lang w:eastAsia="ja-JP"/>
        </w:rPr>
        <w:t xml:space="preserve">. </w:t>
      </w:r>
    </w:p>
    <w:p w14:paraId="3103EA73" w14:textId="77777777" w:rsidR="002B2883" w:rsidRPr="005536ED" w:rsidRDefault="002B2883" w:rsidP="00A753DF">
      <w:pPr>
        <w:autoSpaceDE/>
        <w:autoSpaceDN/>
        <w:spacing w:before="75" w:after="75"/>
        <w:jc w:val="both"/>
        <w:rPr>
          <w:rFonts w:eastAsiaTheme="minorEastAsia"/>
          <w:lang w:eastAsia="ko-KR"/>
        </w:rPr>
      </w:pPr>
    </w:p>
    <w:p w14:paraId="627B78E2" w14:textId="2CD9D597"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 xml:space="preserve">flexible BW </w:t>
      </w:r>
      <w:r w:rsidR="002566E5">
        <w:rPr>
          <w:rFonts w:eastAsiaTheme="minorEastAsia" w:hint="eastAsia"/>
          <w:lang w:eastAsia="ko-KR"/>
        </w:rPr>
        <w:t>support</w:t>
      </w:r>
      <w:r w:rsidR="003D361B">
        <w:rPr>
          <w:rFonts w:eastAsiaTheme="minorEastAsia" w:hint="eastAsia"/>
          <w:lang w:eastAsia="ko-KR"/>
        </w:rPr>
        <w:t xml:space="preserve"> based on</w:t>
      </w:r>
      <w:r w:rsidR="002D653E">
        <w:rPr>
          <w:rFonts w:eastAsiaTheme="minorEastAsia" w:hint="eastAsia"/>
          <w:lang w:eastAsia="ko-KR"/>
        </w:rPr>
        <w:t xml:space="preserve"> bandwidth part</w:t>
      </w:r>
      <w:r w:rsidR="00D13823" w:rsidRPr="00E46C93">
        <w:rPr>
          <w:rFonts w:eastAsiaTheme="minorEastAsia"/>
          <w:lang w:eastAsia="ko-KR"/>
        </w:rPr>
        <w:t>.</w:t>
      </w:r>
    </w:p>
    <w:p w14:paraId="35D957E2" w14:textId="4665292E"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DD761A">
        <w:rPr>
          <w:rFonts w:ascii="Arial" w:eastAsiaTheme="minorEastAsia" w:hAnsi="Arial" w:hint="eastAsia"/>
          <w:sz w:val="36"/>
          <w:lang w:eastAsia="ko-KR"/>
        </w:rPr>
        <w:t>Issues</w:t>
      </w:r>
      <w:r w:rsidR="00536F2E" w:rsidRPr="00E46C93">
        <w:rPr>
          <w:rFonts w:ascii="Arial" w:eastAsiaTheme="minorEastAsia" w:hAnsi="Arial" w:hint="eastAsia"/>
          <w:sz w:val="36"/>
          <w:lang w:eastAsia="ko-KR"/>
        </w:rPr>
        <w:t xml:space="preserve"> for </w:t>
      </w:r>
      <w:r w:rsidR="00DD761A">
        <w:rPr>
          <w:rFonts w:ascii="Arial" w:eastAsiaTheme="minorEastAsia" w:hAnsi="Arial" w:hint="eastAsia"/>
          <w:sz w:val="36"/>
          <w:lang w:eastAsia="ko-KR"/>
        </w:rPr>
        <w:t>Bandwidth Part</w:t>
      </w:r>
    </w:p>
    <w:p w14:paraId="6E0D5483" w14:textId="55D62FFD" w:rsidR="006C35BE" w:rsidRPr="00E46C93" w:rsidRDefault="00133DE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Configuration of b</w:t>
      </w:r>
      <w:r w:rsidR="00DD761A">
        <w:rPr>
          <w:rFonts w:ascii="Arial" w:eastAsiaTheme="minorEastAsia" w:hAnsi="Arial" w:cs="Arial" w:hint="eastAsia"/>
          <w:sz w:val="32"/>
          <w:szCs w:val="32"/>
          <w:lang w:eastAsia="ko-KR"/>
        </w:rPr>
        <w:t>andwidth part</w:t>
      </w:r>
    </w:p>
    <w:p w14:paraId="52CB82D4" w14:textId="259AA275" w:rsidR="00B53805" w:rsidRPr="00270BA5" w:rsidRDefault="00D97BB3"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At last meeting, </w:t>
      </w:r>
      <w:r w:rsidR="00161965">
        <w:rPr>
          <w:rFonts w:ascii="Times New Roman" w:eastAsiaTheme="minorEastAsia" w:hAnsi="Times New Roman" w:hint="eastAsia"/>
          <w:lang w:eastAsia="ko-KR"/>
        </w:rPr>
        <w:t>RAN1</w:t>
      </w:r>
      <w:r w:rsidR="00782B53">
        <w:rPr>
          <w:rFonts w:ascii="Times New Roman" w:eastAsiaTheme="minorEastAsia" w:hAnsi="Times New Roman" w:hint="eastAsia"/>
          <w:lang w:eastAsia="ko-KR"/>
        </w:rPr>
        <w:t xml:space="preserve"> agreed </w:t>
      </w:r>
      <w:r w:rsidR="00161965">
        <w:rPr>
          <w:rFonts w:ascii="Times New Roman" w:eastAsiaTheme="minorEastAsia" w:hAnsi="Times New Roman" w:hint="eastAsia"/>
          <w:lang w:eastAsia="ko-KR"/>
        </w:rPr>
        <w:t xml:space="preserve">to make a working assumption about </w:t>
      </w:r>
      <w:r w:rsidR="00AA7D5F">
        <w:rPr>
          <w:rFonts w:ascii="Times New Roman" w:eastAsiaTheme="minorEastAsia" w:hAnsi="Times New Roman" w:hint="eastAsia"/>
          <w:lang w:eastAsia="ko-KR"/>
        </w:rPr>
        <w:t>BW</w:t>
      </w:r>
      <w:r w:rsidR="00161965">
        <w:rPr>
          <w:rFonts w:ascii="Times New Roman" w:eastAsiaTheme="minorEastAsia" w:hAnsi="Times New Roman" w:hint="eastAsia"/>
          <w:lang w:eastAsia="ko-KR"/>
        </w:rPr>
        <w:t xml:space="preserve"> part which can be configured</w:t>
      </w:r>
      <w:r w:rsidR="00E32624">
        <w:rPr>
          <w:rFonts w:ascii="Times New Roman" w:eastAsiaTheme="minorEastAsia" w:hAnsi="Times New Roman" w:hint="eastAsia"/>
          <w:lang w:eastAsia="ko-KR"/>
        </w:rPr>
        <w:t xml:space="preserve"> to a UE</w:t>
      </w:r>
      <w:r w:rsidR="00F81821">
        <w:rPr>
          <w:rFonts w:ascii="Times New Roman" w:eastAsiaTheme="minorEastAsia" w:hAnsi="Times New Roman" w:hint="eastAsia"/>
          <w:lang w:eastAsia="ko-KR"/>
        </w:rPr>
        <w:t xml:space="preserve"> semi-statically</w:t>
      </w:r>
      <w:r w:rsidR="00161965">
        <w:rPr>
          <w:rFonts w:ascii="Times New Roman" w:eastAsiaTheme="minorEastAsia" w:hAnsi="Times New Roman" w:hint="eastAsia"/>
          <w:lang w:eastAsia="ko-KR"/>
        </w:rPr>
        <w:t xml:space="preserve"> for </w:t>
      </w:r>
      <w:r w:rsidR="003546A9">
        <w:rPr>
          <w:rFonts w:ascii="Times New Roman" w:eastAsiaTheme="minorEastAsia" w:hAnsi="Times New Roman" w:hint="eastAsia"/>
          <w:lang w:eastAsia="ko-KR"/>
        </w:rPr>
        <w:t>RRC c</w:t>
      </w:r>
      <w:r>
        <w:rPr>
          <w:rFonts w:ascii="Times New Roman" w:eastAsiaTheme="minorEastAsia" w:hAnsi="Times New Roman" w:hint="eastAsia"/>
          <w:lang w:eastAsia="ko-KR"/>
        </w:rPr>
        <w:t>onnected</w:t>
      </w:r>
      <w:r w:rsidR="00161965">
        <w:rPr>
          <w:rFonts w:ascii="Times New Roman" w:eastAsiaTheme="minorEastAsia" w:hAnsi="Times New Roman" w:hint="eastAsia"/>
          <w:lang w:eastAsia="ko-KR"/>
        </w:rPr>
        <w:t xml:space="preserve"> mode UE. </w:t>
      </w:r>
      <w:r w:rsidR="00823F4A">
        <w:rPr>
          <w:rFonts w:ascii="Times New Roman" w:eastAsiaTheme="minorEastAsia" w:hAnsi="Times New Roman" w:hint="eastAsia"/>
          <w:lang w:eastAsia="ko-KR"/>
        </w:rPr>
        <w:t xml:space="preserve">The motivation of BW part configuration is to support wider BW compared to maximum BW capability of UE. The configured BW part is regarded as the operating BW of the UE at the instance. Network can configure multiple different BW part to RRC connected UEs to utilize wider BW efficiently. </w:t>
      </w:r>
      <w:r w:rsidR="00805007">
        <w:rPr>
          <w:rFonts w:ascii="Times New Roman" w:eastAsiaTheme="minorEastAsia" w:hAnsi="Times New Roman" w:hint="eastAsia"/>
          <w:lang w:eastAsia="ko-KR"/>
        </w:rPr>
        <w:t xml:space="preserve">From UE side, </w:t>
      </w:r>
      <w:r w:rsidR="009B4A77">
        <w:rPr>
          <w:rFonts w:ascii="Times New Roman" w:eastAsiaTheme="minorEastAsia" w:hAnsi="Times New Roman" w:hint="eastAsia"/>
          <w:lang w:eastAsia="ko-KR"/>
        </w:rPr>
        <w:t>at least one BW part</w:t>
      </w:r>
      <w:r w:rsidR="00B53805">
        <w:rPr>
          <w:rFonts w:ascii="Times New Roman" w:eastAsiaTheme="minorEastAsia" w:hAnsi="Times New Roman" w:hint="eastAsia"/>
          <w:lang w:eastAsia="ko-KR"/>
        </w:rPr>
        <w:t xml:space="preserve"> </w:t>
      </w:r>
      <w:r w:rsidR="009B4A77">
        <w:rPr>
          <w:rFonts w:ascii="Times New Roman" w:eastAsiaTheme="minorEastAsia" w:hAnsi="Times New Roman" w:hint="eastAsia"/>
          <w:lang w:eastAsia="ko-KR"/>
        </w:rPr>
        <w:t>should</w:t>
      </w:r>
      <w:r w:rsidR="00B53805">
        <w:rPr>
          <w:rFonts w:ascii="Times New Roman" w:eastAsiaTheme="minorEastAsia" w:hAnsi="Times New Roman" w:hint="eastAsia"/>
          <w:lang w:eastAsia="ko-KR"/>
        </w:rPr>
        <w:t xml:space="preserve"> be configured</w:t>
      </w:r>
      <w:r w:rsidR="009B4A77">
        <w:rPr>
          <w:rFonts w:ascii="Times New Roman" w:eastAsiaTheme="minorEastAsia" w:hAnsi="Times New Roman" w:hint="eastAsia"/>
          <w:lang w:eastAsia="ko-KR"/>
        </w:rPr>
        <w:t xml:space="preserve"> and multiple </w:t>
      </w:r>
      <w:r w:rsidR="00922CB6">
        <w:rPr>
          <w:rFonts w:ascii="Times New Roman" w:eastAsiaTheme="minorEastAsia" w:hAnsi="Times New Roman" w:hint="eastAsia"/>
          <w:lang w:eastAsia="ko-KR"/>
        </w:rPr>
        <w:t>BW</w:t>
      </w:r>
      <w:r w:rsidR="009B4A77">
        <w:rPr>
          <w:rFonts w:ascii="Times New Roman" w:eastAsiaTheme="minorEastAsia" w:hAnsi="Times New Roman" w:hint="eastAsia"/>
          <w:lang w:eastAsia="ko-KR"/>
        </w:rPr>
        <w:t xml:space="preserve"> parts can be configured by network decision based on UE BW capability</w:t>
      </w:r>
      <w:r w:rsidR="00B53805">
        <w:rPr>
          <w:rFonts w:ascii="Times New Roman" w:eastAsiaTheme="minorEastAsia" w:hAnsi="Times New Roman" w:hint="eastAsia"/>
          <w:lang w:eastAsia="ko-KR"/>
        </w:rPr>
        <w:t>.</w:t>
      </w:r>
      <w:r w:rsidR="009B4A77">
        <w:rPr>
          <w:rFonts w:ascii="Times New Roman" w:eastAsiaTheme="minorEastAsia" w:hAnsi="Times New Roman" w:hint="eastAsia"/>
          <w:lang w:eastAsia="ko-KR"/>
        </w:rPr>
        <w:t xml:space="preserve"> </w:t>
      </w:r>
      <w:r w:rsidR="00922CB6">
        <w:rPr>
          <w:rFonts w:ascii="Times New Roman" w:eastAsiaTheme="minorEastAsia" w:hAnsi="Times New Roman" w:hint="eastAsia"/>
          <w:lang w:eastAsia="ko-KR"/>
        </w:rPr>
        <w:t xml:space="preserve">Multiple BW parts configuration may be useful for BW adaptation to save UE power consumption or for </w:t>
      </w:r>
      <w:r w:rsidR="00387467">
        <w:rPr>
          <w:rFonts w:ascii="Times New Roman" w:eastAsiaTheme="minorEastAsia" w:hAnsi="Times New Roman" w:hint="eastAsia"/>
          <w:lang w:eastAsia="ko-KR"/>
        </w:rPr>
        <w:t>flexible scheduling mechanism in single CC.</w:t>
      </w:r>
    </w:p>
    <w:p w14:paraId="05392622" w14:textId="77777777" w:rsidR="00235121" w:rsidRDefault="00235121" w:rsidP="00235121">
      <w:pPr>
        <w:pStyle w:val="B1"/>
        <w:keepNext/>
        <w:ind w:left="0" w:firstLine="0"/>
        <w:jc w:val="center"/>
      </w:pPr>
      <w:r>
        <w:rPr>
          <w:rFonts w:ascii="Times New Roman" w:eastAsiaTheme="minorEastAsia" w:hAnsi="Times New Roman"/>
          <w:lang w:eastAsia="ko-KR"/>
        </w:rPr>
        <w:object w:dxaOrig="6233" w:dyaOrig="2560" w14:anchorId="087DD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5pt;height:127.9pt" o:ole="">
            <v:imagedata r:id="rId9" o:title=""/>
          </v:shape>
          <o:OLEObject Type="Embed" ProgID="Visio.Drawing.11" ShapeID="_x0000_i1025" DrawAspect="Content" ObjectID="_1555437587" r:id="rId10"/>
        </w:object>
      </w:r>
    </w:p>
    <w:p w14:paraId="34D64075" w14:textId="2B0D033C" w:rsidR="00AA7D5F" w:rsidRPr="00235121" w:rsidRDefault="00235121" w:rsidP="00235121">
      <w:pPr>
        <w:pStyle w:val="af"/>
        <w:jc w:val="center"/>
        <w:rPr>
          <w:rFonts w:eastAsiaTheme="minorEastAsia"/>
          <w:lang w:eastAsia="ko-KR"/>
        </w:rPr>
      </w:pPr>
      <w:r>
        <w:t xml:space="preserve">Figure </w:t>
      </w:r>
      <w:r w:rsidR="00E813D0">
        <w:fldChar w:fldCharType="begin"/>
      </w:r>
      <w:r w:rsidR="00E813D0">
        <w:instrText xml:space="preserve"> SEQ Figure \* ARABIC </w:instrText>
      </w:r>
      <w:r w:rsidR="00E813D0">
        <w:fldChar w:fldCharType="separate"/>
      </w:r>
      <w:r w:rsidR="00640860">
        <w:rPr>
          <w:noProof/>
        </w:rPr>
        <w:t>1</w:t>
      </w:r>
      <w:r w:rsidR="00E813D0">
        <w:rPr>
          <w:noProof/>
        </w:rPr>
        <w:fldChar w:fldCharType="end"/>
      </w:r>
      <w:r>
        <w:rPr>
          <w:rFonts w:eastAsiaTheme="minorEastAsia" w:hint="eastAsia"/>
          <w:lang w:eastAsia="ko-KR"/>
        </w:rPr>
        <w:t xml:space="preserve">: The concept of </w:t>
      </w:r>
      <w:r>
        <w:rPr>
          <w:rFonts w:eastAsiaTheme="minorEastAsia"/>
          <w:lang w:eastAsia="ko-KR"/>
        </w:rPr>
        <w:t>bandwidth</w:t>
      </w:r>
      <w:r>
        <w:rPr>
          <w:rFonts w:eastAsiaTheme="minorEastAsia" w:hint="eastAsia"/>
          <w:lang w:eastAsia="ko-KR"/>
        </w:rPr>
        <w:t xml:space="preserve"> part</w:t>
      </w:r>
    </w:p>
    <w:p w14:paraId="1A73977B" w14:textId="409C11DE" w:rsidR="00AA7D5F" w:rsidRDefault="00D8035E" w:rsidP="00D8035E">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sidR="00B53805">
        <w:rPr>
          <w:rFonts w:ascii="Arial" w:eastAsiaTheme="minorEastAsia" w:hAnsi="Arial" w:cs="Arial" w:hint="eastAsia"/>
          <w:lang w:eastAsia="ko-KR"/>
        </w:rPr>
        <w:t>Bandwidth part is beneficial for both network and UE from the spectrum utilization,</w:t>
      </w:r>
      <w:r w:rsidR="00270BA5">
        <w:rPr>
          <w:rFonts w:ascii="Arial" w:eastAsiaTheme="minorEastAsia" w:hAnsi="Arial" w:cs="Arial" w:hint="eastAsia"/>
          <w:lang w:eastAsia="ko-KR"/>
        </w:rPr>
        <w:t xml:space="preserve"> </w:t>
      </w:r>
      <w:r w:rsidR="00B53805">
        <w:rPr>
          <w:rFonts w:ascii="Arial" w:eastAsiaTheme="minorEastAsia" w:hAnsi="Arial" w:cs="Arial" w:hint="eastAsia"/>
          <w:lang w:eastAsia="ko-KR"/>
        </w:rPr>
        <w:t>scheduling flexibility and UE power saving</w:t>
      </w:r>
      <w:r>
        <w:rPr>
          <w:rFonts w:ascii="Arial" w:eastAsiaTheme="minorEastAsia" w:hAnsi="Arial" w:cs="Arial" w:hint="eastAsia"/>
          <w:lang w:eastAsia="ko-KR"/>
        </w:rPr>
        <w:t>.</w:t>
      </w:r>
    </w:p>
    <w:p w14:paraId="3026CD2F" w14:textId="7BAC0FF8" w:rsidR="001C5DCA" w:rsidRPr="00D8035E" w:rsidRDefault="001C5DCA" w:rsidP="00D8035E">
      <w:pPr>
        <w:jc w:val="both"/>
        <w:rPr>
          <w:rFonts w:eastAsiaTheme="minorEastAsia"/>
          <w:lang w:eastAsia="ko-KR"/>
        </w:rPr>
      </w:pPr>
      <w:r>
        <w:rPr>
          <w:rFonts w:eastAsiaTheme="minorEastAsia" w:hint="eastAsia"/>
          <w:lang w:eastAsia="ko-KR"/>
        </w:rPr>
        <w:t xml:space="preserve">According to the configuration of BW part, the UE understands the PHY channel structure and other related parameters based on </w:t>
      </w:r>
      <w:r w:rsidR="00780A7C">
        <w:rPr>
          <w:rFonts w:eastAsiaTheme="minorEastAsia" w:hint="eastAsia"/>
          <w:lang w:eastAsia="ko-KR"/>
        </w:rPr>
        <w:t>indication</w:t>
      </w:r>
      <w:r>
        <w:rPr>
          <w:rFonts w:eastAsiaTheme="minorEastAsia" w:hint="eastAsia"/>
          <w:lang w:eastAsia="ko-KR"/>
        </w:rPr>
        <w:t xml:space="preserve"> in the BW part configuration.</w:t>
      </w:r>
      <w:r w:rsidR="003634DD">
        <w:rPr>
          <w:rFonts w:eastAsiaTheme="minorEastAsia" w:hint="eastAsia"/>
          <w:lang w:eastAsia="ko-KR"/>
        </w:rPr>
        <w:t xml:space="preserve"> RRC connection setup message would be a right place to deliver UE BW capability so that network can decide proper BW part configuration to the UE. L1 signaling to configure the BW part is not </w:t>
      </w:r>
      <w:r w:rsidR="00696B28">
        <w:rPr>
          <w:rFonts w:eastAsiaTheme="minorEastAsia" w:hint="eastAsia"/>
          <w:lang w:eastAsia="ko-KR"/>
        </w:rPr>
        <w:t xml:space="preserve">a </w:t>
      </w:r>
      <w:r w:rsidR="003634DD">
        <w:rPr>
          <w:rFonts w:eastAsiaTheme="minorEastAsia" w:hint="eastAsia"/>
          <w:lang w:eastAsia="ko-KR"/>
        </w:rPr>
        <w:t>favorable</w:t>
      </w:r>
      <w:r w:rsidR="00696B28">
        <w:rPr>
          <w:rFonts w:eastAsiaTheme="minorEastAsia" w:hint="eastAsia"/>
          <w:lang w:eastAsia="ko-KR"/>
        </w:rPr>
        <w:t xml:space="preserve"> option</w:t>
      </w:r>
      <w:r w:rsidR="003634DD">
        <w:rPr>
          <w:rFonts w:eastAsiaTheme="minorEastAsia" w:hint="eastAsia"/>
          <w:lang w:eastAsia="ko-KR"/>
        </w:rPr>
        <w:t xml:space="preserve"> since the information size for BW part may be too much in L1 signal.</w:t>
      </w:r>
      <w:r w:rsidR="002C3FD5">
        <w:rPr>
          <w:rFonts w:eastAsiaTheme="minorEastAsia" w:hint="eastAsia"/>
          <w:lang w:eastAsia="ko-KR"/>
        </w:rPr>
        <w:t xml:space="preserve"> Furthermore the </w:t>
      </w:r>
      <w:r w:rsidR="002C3FD5">
        <w:rPr>
          <w:rFonts w:eastAsiaTheme="minorEastAsia"/>
          <w:lang w:eastAsia="ko-KR"/>
        </w:rPr>
        <w:t>configured</w:t>
      </w:r>
      <w:r w:rsidR="002C3FD5">
        <w:rPr>
          <w:rFonts w:eastAsiaTheme="minorEastAsia" w:hint="eastAsia"/>
          <w:lang w:eastAsia="ko-KR"/>
        </w:rPr>
        <w:t xml:space="preserve"> BW part may impact to other RRC related procedures such as RRM measurement. So reconfiguration of the BW part should be involved by RRC.</w:t>
      </w:r>
    </w:p>
    <w:p w14:paraId="4192B9EB" w14:textId="2CD5E015" w:rsidR="00AA7D5F" w:rsidRPr="005676F0" w:rsidRDefault="00AA7D5F" w:rsidP="00AA7D5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sidR="00C9647F">
        <w:rPr>
          <w:rFonts w:ascii="Arial" w:eastAsiaTheme="minorEastAsia" w:hAnsi="Arial" w:cs="Arial" w:hint="eastAsia"/>
          <w:b/>
          <w:lang w:eastAsia="ko-KR"/>
        </w:rPr>
        <w:t xml:space="preserve">One or multiple </w:t>
      </w:r>
      <w:r>
        <w:rPr>
          <w:rFonts w:ascii="Arial" w:eastAsiaTheme="minorEastAsia" w:hAnsi="Arial" w:cs="Arial" w:hint="eastAsia"/>
          <w:b/>
          <w:lang w:eastAsia="ko-KR"/>
        </w:rPr>
        <w:t>bandwidth part should be configured</w:t>
      </w:r>
      <w:r w:rsidR="00B53805">
        <w:rPr>
          <w:rFonts w:ascii="Arial" w:eastAsiaTheme="minorEastAsia" w:hAnsi="Arial" w:cs="Arial" w:hint="eastAsia"/>
          <w:b/>
          <w:lang w:eastAsia="ko-KR"/>
        </w:rPr>
        <w:t xml:space="preserve"> to UE</w:t>
      </w:r>
      <w:r>
        <w:rPr>
          <w:rFonts w:ascii="Arial" w:eastAsiaTheme="minorEastAsia" w:hAnsi="Arial" w:cs="Arial" w:hint="eastAsia"/>
          <w:b/>
          <w:lang w:eastAsia="ko-KR"/>
        </w:rPr>
        <w:t xml:space="preserve"> </w:t>
      </w:r>
      <w:r w:rsidR="00C9647F">
        <w:rPr>
          <w:rFonts w:ascii="Arial" w:eastAsiaTheme="minorEastAsia" w:hAnsi="Arial" w:cs="Arial" w:hint="eastAsia"/>
          <w:b/>
          <w:lang w:eastAsia="ko-KR"/>
        </w:rPr>
        <w:t xml:space="preserve">per CC </w:t>
      </w:r>
      <w:r>
        <w:rPr>
          <w:rFonts w:ascii="Arial" w:eastAsiaTheme="minorEastAsia" w:hAnsi="Arial" w:cs="Arial" w:hint="eastAsia"/>
          <w:b/>
          <w:lang w:eastAsia="ko-KR"/>
        </w:rPr>
        <w:t>by RRC</w:t>
      </w:r>
      <w:r w:rsidR="002D5A4F">
        <w:rPr>
          <w:rFonts w:ascii="Arial" w:eastAsiaTheme="minorEastAsia" w:hAnsi="Arial" w:cs="Arial" w:hint="eastAsia"/>
          <w:b/>
          <w:lang w:eastAsia="ko-KR"/>
        </w:rPr>
        <w:t xml:space="preserve"> </w:t>
      </w:r>
      <w:r w:rsidR="00D050CE">
        <w:rPr>
          <w:rFonts w:ascii="Arial" w:eastAsiaTheme="minorEastAsia" w:hAnsi="Arial" w:cs="Arial" w:hint="eastAsia"/>
          <w:b/>
          <w:lang w:eastAsia="ko-KR"/>
        </w:rPr>
        <w:t>dedicated signaling</w:t>
      </w:r>
      <w:r>
        <w:rPr>
          <w:rFonts w:ascii="Arial" w:eastAsiaTheme="minorEastAsia" w:hAnsi="Arial" w:cs="Arial" w:hint="eastAsia"/>
          <w:b/>
          <w:lang w:eastAsia="ko-KR"/>
        </w:rPr>
        <w:t>.</w:t>
      </w:r>
    </w:p>
    <w:p w14:paraId="66DA48D1" w14:textId="18356560" w:rsidR="009B1C39" w:rsidRPr="00766CEA" w:rsidRDefault="0008253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 xml:space="preserve">The </w:t>
      </w:r>
      <w:r>
        <w:rPr>
          <w:rFonts w:ascii="Times New Roman" w:eastAsiaTheme="minorEastAsia" w:hAnsi="Times New Roman"/>
          <w:lang w:eastAsia="ko-KR"/>
        </w:rPr>
        <w:t>behavior</w:t>
      </w:r>
      <w:r>
        <w:rPr>
          <w:rFonts w:ascii="Times New Roman" w:eastAsiaTheme="minorEastAsia" w:hAnsi="Times New Roman" w:hint="eastAsia"/>
          <w:lang w:eastAsia="ko-KR"/>
        </w:rPr>
        <w:t xml:space="preserve"> of UE is restricted</w:t>
      </w:r>
      <w:r w:rsidR="00766CEA">
        <w:rPr>
          <w:rFonts w:ascii="Times New Roman" w:eastAsiaTheme="minorEastAsia" w:hAnsi="Times New Roman" w:hint="eastAsia"/>
          <w:lang w:eastAsia="ko-KR"/>
        </w:rPr>
        <w:t xml:space="preserve"> and segmented</w:t>
      </w:r>
      <w:r>
        <w:rPr>
          <w:rFonts w:ascii="Times New Roman" w:eastAsiaTheme="minorEastAsia" w:hAnsi="Times New Roman" w:hint="eastAsia"/>
          <w:lang w:eastAsia="ko-KR"/>
        </w:rPr>
        <w:t xml:space="preserve"> into the configured BW part</w:t>
      </w:r>
      <w:r w:rsidR="00766CEA">
        <w:rPr>
          <w:rFonts w:ascii="Times New Roman" w:eastAsiaTheme="minorEastAsia" w:hAnsi="Times New Roman" w:hint="eastAsia"/>
          <w:lang w:eastAsia="ko-KR"/>
        </w:rPr>
        <w:t>, like CC in LTE</w:t>
      </w:r>
      <w:r>
        <w:rPr>
          <w:rFonts w:ascii="Times New Roman" w:eastAsiaTheme="minorEastAsia" w:hAnsi="Times New Roman" w:hint="eastAsia"/>
          <w:lang w:eastAsia="ko-KR"/>
        </w:rPr>
        <w:t>.</w:t>
      </w:r>
      <w:r w:rsidR="00766CEA">
        <w:rPr>
          <w:rFonts w:ascii="Times New Roman" w:eastAsiaTheme="minorEastAsia" w:hAnsi="Times New Roman" w:hint="eastAsia"/>
          <w:lang w:eastAsia="ko-KR"/>
        </w:rPr>
        <w:t xml:space="preserve"> So UE monitors DL control channel which is defined in the BW part and measure CSI-RS for CSI feedback. </w:t>
      </w:r>
      <w:r w:rsidR="006B65DA">
        <w:rPr>
          <w:rFonts w:ascii="Times New Roman" w:eastAsiaTheme="minorEastAsia" w:hAnsi="Times New Roman" w:hint="eastAsia"/>
          <w:lang w:eastAsia="ko-KR"/>
        </w:rPr>
        <w:t>If UE is assigned for DL in the BW part, UE performs HARQ procedure for the DL assignment.</w:t>
      </w:r>
      <w:r w:rsidR="006A71D1">
        <w:rPr>
          <w:rFonts w:ascii="Times New Roman" w:eastAsiaTheme="minorEastAsia" w:hAnsi="Times New Roman" w:hint="eastAsia"/>
          <w:lang w:eastAsia="ko-KR"/>
        </w:rPr>
        <w:t xml:space="preserve"> Since NR basically supports TDD, UE performs HARQ procedure for the UL grant in the BW part. In case of FDD, it needs further discussion how to configure UL resource.</w:t>
      </w:r>
    </w:p>
    <w:p w14:paraId="40B51221" w14:textId="7E6F1E78" w:rsidR="000F2CB1" w:rsidRDefault="00411CBB" w:rsidP="00411CBB">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08253F">
        <w:rPr>
          <w:rFonts w:ascii="Arial" w:hAnsi="Arial" w:cs="Arial"/>
          <w:b/>
        </w:rPr>
        <w:t xml:space="preserve"> </w:t>
      </w:r>
      <w:r w:rsidR="0008253F">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836681">
        <w:rPr>
          <w:rFonts w:ascii="Arial" w:eastAsiaTheme="minorEastAsia" w:hAnsi="Arial" w:cs="Arial" w:hint="eastAsia"/>
          <w:lang w:eastAsia="ko-KR"/>
        </w:rPr>
        <w:t xml:space="preserve">Like LTE CC, </w:t>
      </w:r>
      <w:r>
        <w:rPr>
          <w:rFonts w:ascii="Arial" w:eastAsiaTheme="minorEastAsia" w:hAnsi="Arial" w:cs="Arial" w:hint="eastAsia"/>
          <w:lang w:eastAsia="ko-KR"/>
        </w:rPr>
        <w:t xml:space="preserve">UE </w:t>
      </w:r>
      <w:r w:rsidR="000D339A">
        <w:rPr>
          <w:rFonts w:ascii="Arial" w:eastAsiaTheme="minorEastAsia" w:hAnsi="Arial" w:cs="Arial" w:hint="eastAsia"/>
          <w:lang w:eastAsia="ko-KR"/>
        </w:rPr>
        <w:t>can perform</w:t>
      </w:r>
      <w:r>
        <w:rPr>
          <w:rFonts w:ascii="Arial" w:eastAsiaTheme="minorEastAsia" w:hAnsi="Arial" w:cs="Arial" w:hint="eastAsia"/>
          <w:lang w:eastAsia="ko-KR"/>
        </w:rPr>
        <w:t xml:space="preserve"> </w:t>
      </w:r>
      <w:r w:rsidR="0008253F">
        <w:rPr>
          <w:rFonts w:ascii="Arial" w:eastAsiaTheme="minorEastAsia" w:hAnsi="Arial" w:cs="Arial" w:hint="eastAsia"/>
          <w:lang w:eastAsia="ko-KR"/>
        </w:rPr>
        <w:t xml:space="preserve">DL control channel monitoring, CSI-RS measurement </w:t>
      </w:r>
      <w:r w:rsidR="000D339A">
        <w:rPr>
          <w:rFonts w:ascii="Arial" w:eastAsiaTheme="minorEastAsia" w:hAnsi="Arial" w:cs="Arial" w:hint="eastAsia"/>
          <w:lang w:eastAsia="ko-KR"/>
        </w:rPr>
        <w:t>and</w:t>
      </w:r>
      <w:r>
        <w:rPr>
          <w:rFonts w:ascii="Arial" w:eastAsiaTheme="minorEastAsia" w:hAnsi="Arial" w:cs="Arial" w:hint="eastAsia"/>
          <w:lang w:eastAsia="ko-KR"/>
        </w:rPr>
        <w:t xml:space="preserve"> HARQ</w:t>
      </w:r>
      <w:r w:rsidR="000D339A">
        <w:rPr>
          <w:rFonts w:ascii="Arial" w:eastAsiaTheme="minorEastAsia" w:hAnsi="Arial" w:cs="Arial" w:hint="eastAsia"/>
          <w:lang w:eastAsia="ko-KR"/>
        </w:rPr>
        <w:t xml:space="preserve"> </w:t>
      </w:r>
      <w:r w:rsidR="0044468C">
        <w:rPr>
          <w:rFonts w:ascii="Arial" w:eastAsiaTheme="minorEastAsia" w:hAnsi="Arial" w:cs="Arial" w:hint="eastAsia"/>
          <w:lang w:eastAsia="ko-KR"/>
        </w:rPr>
        <w:t>procedure</w:t>
      </w:r>
      <w:r w:rsidR="000D339A">
        <w:rPr>
          <w:rFonts w:ascii="Arial" w:eastAsiaTheme="minorEastAsia" w:hAnsi="Arial" w:cs="Arial" w:hint="eastAsia"/>
          <w:lang w:eastAsia="ko-KR"/>
        </w:rPr>
        <w:t xml:space="preserve"> in per-bandwidth part basis.</w:t>
      </w:r>
      <w:r>
        <w:rPr>
          <w:rFonts w:ascii="Arial" w:eastAsiaTheme="minorEastAsia" w:hAnsi="Arial" w:cs="Arial" w:hint="eastAsia"/>
          <w:lang w:eastAsia="ko-KR"/>
        </w:rPr>
        <w:t xml:space="preserve"> </w:t>
      </w:r>
    </w:p>
    <w:p w14:paraId="2EE8D49D" w14:textId="15255140" w:rsidR="007B5504" w:rsidRDefault="007B5504" w:rsidP="00411CBB">
      <w:pPr>
        <w:jc w:val="both"/>
        <w:rPr>
          <w:rFonts w:ascii="Arial" w:eastAsiaTheme="minorEastAsia" w:hAnsi="Arial" w:cs="Arial"/>
          <w:lang w:eastAsia="ko-KR"/>
        </w:rPr>
      </w:pPr>
      <w:r>
        <w:rPr>
          <w:rFonts w:eastAsiaTheme="minorEastAsia" w:hint="eastAsia"/>
          <w:lang w:eastAsia="ko-KR"/>
        </w:rPr>
        <w:t>The location of NR-SS in frequency is in center frequency similar to LTE.</w:t>
      </w:r>
      <w:r w:rsidR="00771382">
        <w:rPr>
          <w:rFonts w:eastAsiaTheme="minorEastAsia" w:hint="eastAsia"/>
          <w:lang w:eastAsia="ko-KR"/>
        </w:rPr>
        <w:t xml:space="preserve"> 5/10 MHz for sub 6</w:t>
      </w:r>
      <w:r w:rsidR="00BF7502">
        <w:rPr>
          <w:rFonts w:eastAsiaTheme="minorEastAsia" w:hint="eastAsia"/>
          <w:lang w:eastAsia="ko-KR"/>
        </w:rPr>
        <w:t xml:space="preserve"> </w:t>
      </w:r>
      <w:r w:rsidR="00771382">
        <w:rPr>
          <w:rFonts w:eastAsiaTheme="minorEastAsia" w:hint="eastAsia"/>
          <w:lang w:eastAsia="ko-KR"/>
        </w:rPr>
        <w:t xml:space="preserve">GHz and 40/80 MHz for </w:t>
      </w:r>
      <w:r w:rsidR="00BF7502">
        <w:rPr>
          <w:rFonts w:eastAsiaTheme="minorEastAsia" w:hint="eastAsia"/>
          <w:lang w:eastAsia="ko-KR"/>
        </w:rPr>
        <w:t>above 6 GHz</w:t>
      </w:r>
      <w:r w:rsidR="00846C69">
        <w:rPr>
          <w:rFonts w:eastAsiaTheme="minorEastAsia" w:hint="eastAsia"/>
          <w:lang w:eastAsia="ko-KR"/>
        </w:rPr>
        <w:t xml:space="preserve"> has considered for BW of NR-SS</w:t>
      </w:r>
      <w:r w:rsidR="00BF7502">
        <w:rPr>
          <w:rFonts w:eastAsiaTheme="minorEastAsia" w:hint="eastAsia"/>
          <w:lang w:eastAsia="ko-KR"/>
        </w:rPr>
        <w:t>.</w:t>
      </w:r>
      <w:r w:rsidR="00846C69">
        <w:rPr>
          <w:rFonts w:eastAsiaTheme="minorEastAsia" w:hint="eastAsia"/>
          <w:lang w:eastAsia="ko-KR"/>
        </w:rPr>
        <w:t xml:space="preserve"> </w:t>
      </w:r>
      <w:r w:rsidR="0013139F">
        <w:rPr>
          <w:rFonts w:eastAsiaTheme="minorEastAsia" w:hint="eastAsia"/>
          <w:lang w:eastAsia="ko-KR"/>
        </w:rPr>
        <w:t xml:space="preserve">On the </w:t>
      </w:r>
      <w:r w:rsidR="0013139F">
        <w:rPr>
          <w:rFonts w:eastAsiaTheme="minorEastAsia"/>
          <w:lang w:eastAsia="ko-KR"/>
        </w:rPr>
        <w:t>other</w:t>
      </w:r>
      <w:r w:rsidR="0013139F">
        <w:rPr>
          <w:rFonts w:eastAsiaTheme="minorEastAsia" w:hint="eastAsia"/>
          <w:lang w:eastAsia="ko-KR"/>
        </w:rPr>
        <w:t xml:space="preserve"> hand, the maximum BW of single </w:t>
      </w:r>
      <w:r w:rsidR="00DE19A0">
        <w:rPr>
          <w:rFonts w:eastAsiaTheme="minorEastAsia" w:hint="eastAsia"/>
          <w:lang w:eastAsia="ko-KR"/>
        </w:rPr>
        <w:t xml:space="preserve">CC can be wide to at least 400 </w:t>
      </w:r>
      <w:proofErr w:type="spellStart"/>
      <w:r w:rsidR="00DE19A0">
        <w:rPr>
          <w:rFonts w:eastAsiaTheme="minorEastAsia" w:hint="eastAsia"/>
          <w:lang w:eastAsia="ko-KR"/>
        </w:rPr>
        <w:t>M</w:t>
      </w:r>
      <w:r w:rsidR="0013139F">
        <w:rPr>
          <w:rFonts w:eastAsiaTheme="minorEastAsia" w:hint="eastAsia"/>
          <w:lang w:eastAsia="ko-KR"/>
        </w:rPr>
        <w:t>Hz.</w:t>
      </w:r>
      <w:proofErr w:type="spellEnd"/>
      <w:r w:rsidR="0013139F">
        <w:rPr>
          <w:rFonts w:eastAsiaTheme="minorEastAsia" w:hint="eastAsia"/>
          <w:lang w:eastAsia="ko-KR"/>
        </w:rPr>
        <w:t xml:space="preserve"> </w:t>
      </w:r>
      <w:r w:rsidR="006629F2">
        <w:rPr>
          <w:rFonts w:eastAsiaTheme="minorEastAsia" w:hint="eastAsia"/>
          <w:lang w:eastAsia="ko-KR"/>
        </w:rPr>
        <w:t>Therefore some func</w:t>
      </w:r>
      <w:r w:rsidR="00D267A4">
        <w:rPr>
          <w:rFonts w:eastAsiaTheme="minorEastAsia" w:hint="eastAsia"/>
          <w:lang w:eastAsia="ko-KR"/>
        </w:rPr>
        <w:t>tions may be limited</w:t>
      </w:r>
      <w:r w:rsidR="00702953">
        <w:rPr>
          <w:rFonts w:eastAsiaTheme="minorEastAsia" w:hint="eastAsia"/>
          <w:lang w:eastAsia="ko-KR"/>
        </w:rPr>
        <w:t>ly available</w:t>
      </w:r>
      <w:r w:rsidR="00D267A4">
        <w:rPr>
          <w:rFonts w:eastAsiaTheme="minorEastAsia" w:hint="eastAsia"/>
          <w:lang w:eastAsia="ko-KR"/>
        </w:rPr>
        <w:t xml:space="preserve"> due to the huge gap between NR-SS BW and </w:t>
      </w:r>
      <w:r w:rsidR="007013ED">
        <w:rPr>
          <w:rFonts w:eastAsiaTheme="minorEastAsia" w:hint="eastAsia"/>
          <w:lang w:eastAsia="ko-KR"/>
        </w:rPr>
        <w:t>CC</w:t>
      </w:r>
      <w:r w:rsidR="00D267A4">
        <w:rPr>
          <w:rFonts w:eastAsiaTheme="minorEastAsia" w:hint="eastAsia"/>
          <w:lang w:eastAsia="ko-KR"/>
        </w:rPr>
        <w:t xml:space="preserve"> BW</w:t>
      </w:r>
      <w:r w:rsidR="006629F2">
        <w:rPr>
          <w:rFonts w:eastAsiaTheme="minorEastAsia" w:hint="eastAsia"/>
          <w:lang w:eastAsia="ko-KR"/>
        </w:rPr>
        <w:t xml:space="preserve">. </w:t>
      </w:r>
      <w:r w:rsidR="009B07EB">
        <w:rPr>
          <w:rFonts w:eastAsiaTheme="minorEastAsia" w:hint="eastAsia"/>
          <w:lang w:eastAsia="ko-KR"/>
        </w:rPr>
        <w:t>For instance, i</w:t>
      </w:r>
      <w:r w:rsidR="00A45F89">
        <w:rPr>
          <w:rFonts w:eastAsiaTheme="minorEastAsia" w:hint="eastAsia"/>
          <w:lang w:eastAsia="ko-KR"/>
        </w:rPr>
        <w:t xml:space="preserve">f a UE has 20 MHz maximum BW capability and configured at the location that is far from the center by 100 MHz, the UE </w:t>
      </w:r>
      <w:r w:rsidR="00A174D9">
        <w:rPr>
          <w:rFonts w:eastAsiaTheme="minorEastAsia" w:hint="eastAsia"/>
          <w:lang w:eastAsia="ko-KR"/>
        </w:rPr>
        <w:t>may not</w:t>
      </w:r>
      <w:r w:rsidR="00A45F89">
        <w:rPr>
          <w:rFonts w:eastAsiaTheme="minorEastAsia" w:hint="eastAsia"/>
          <w:lang w:eastAsia="ko-KR"/>
        </w:rPr>
        <w:t xml:space="preserve"> receive NR-SS for </w:t>
      </w:r>
      <w:r w:rsidR="00A45F89">
        <w:rPr>
          <w:rFonts w:eastAsiaTheme="minorEastAsia"/>
          <w:lang w:eastAsia="ko-KR"/>
        </w:rPr>
        <w:t>synchronization</w:t>
      </w:r>
      <w:r w:rsidR="00A45F89">
        <w:rPr>
          <w:rFonts w:eastAsiaTheme="minorEastAsia" w:hint="eastAsia"/>
          <w:lang w:eastAsia="ko-KR"/>
        </w:rPr>
        <w:t xml:space="preserve"> and RRM measurement purposes. </w:t>
      </w:r>
      <w:r w:rsidR="001A5C42">
        <w:rPr>
          <w:rFonts w:eastAsiaTheme="minorEastAsia" w:hint="eastAsia"/>
          <w:lang w:eastAsia="ko-KR"/>
        </w:rPr>
        <w:t>Therefore at least one bandwidth part of UE should contain the bandwi</w:t>
      </w:r>
      <w:r w:rsidR="006E721A">
        <w:rPr>
          <w:rFonts w:eastAsiaTheme="minorEastAsia" w:hint="eastAsia"/>
          <w:lang w:eastAsia="ko-KR"/>
        </w:rPr>
        <w:t>d</w:t>
      </w:r>
      <w:r w:rsidR="001A5C42">
        <w:rPr>
          <w:rFonts w:eastAsiaTheme="minorEastAsia" w:hint="eastAsia"/>
          <w:lang w:eastAsia="ko-KR"/>
        </w:rPr>
        <w:t>th where NR-SS locates.</w:t>
      </w:r>
    </w:p>
    <w:p w14:paraId="2E1935A6" w14:textId="098A9388" w:rsidR="00836681" w:rsidRDefault="00836681" w:rsidP="00836681">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08253F">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UE may not perform </w:t>
      </w:r>
      <w:r w:rsidR="00E9546B">
        <w:rPr>
          <w:rFonts w:ascii="Arial" w:eastAsiaTheme="minorEastAsia" w:hAnsi="Arial" w:cs="Arial" w:hint="eastAsia"/>
          <w:lang w:eastAsia="ko-KR"/>
        </w:rPr>
        <w:t>synchronization or RRM measurement</w:t>
      </w:r>
      <w:r>
        <w:rPr>
          <w:rFonts w:ascii="Arial" w:eastAsiaTheme="minorEastAsia" w:hAnsi="Arial" w:cs="Arial" w:hint="eastAsia"/>
          <w:lang w:eastAsia="ko-KR"/>
        </w:rPr>
        <w:t xml:space="preserve"> in the configured bandwidth part</w:t>
      </w:r>
      <w:r w:rsidR="0008253F">
        <w:rPr>
          <w:rFonts w:ascii="Arial" w:eastAsiaTheme="minorEastAsia" w:hAnsi="Arial" w:cs="Arial" w:hint="eastAsia"/>
          <w:lang w:eastAsia="ko-KR"/>
        </w:rPr>
        <w:t>, when NR-SS is not located within the configured BW part of the UE</w:t>
      </w:r>
      <w:r>
        <w:rPr>
          <w:rFonts w:ascii="Arial" w:eastAsiaTheme="minorEastAsia" w:hAnsi="Arial" w:cs="Arial" w:hint="eastAsia"/>
          <w:lang w:eastAsia="ko-KR"/>
        </w:rPr>
        <w:t xml:space="preserve">. </w:t>
      </w:r>
    </w:p>
    <w:p w14:paraId="356E6F76" w14:textId="63728A6F" w:rsidR="001A5C42" w:rsidRPr="005676F0" w:rsidRDefault="001A5C42" w:rsidP="001A5C42">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At least one bandwidth part should contain NR-SS for synchronization or RRM measurement.</w:t>
      </w:r>
    </w:p>
    <w:p w14:paraId="13E1869B" w14:textId="77777777" w:rsidR="00AD307E" w:rsidRPr="001A5C42" w:rsidRDefault="00AD307E" w:rsidP="00A753DF">
      <w:pPr>
        <w:pStyle w:val="B1"/>
        <w:ind w:left="0" w:firstLine="0"/>
        <w:jc w:val="both"/>
        <w:rPr>
          <w:rFonts w:ascii="Times New Roman" w:eastAsiaTheme="minorEastAsia" w:hAnsi="Times New Roman"/>
          <w:lang w:eastAsia="ko-KR"/>
        </w:rPr>
      </w:pPr>
    </w:p>
    <w:p w14:paraId="48140616" w14:textId="18B4F6A9" w:rsidR="00641419" w:rsidRPr="00641419" w:rsidRDefault="00133DE8" w:rsidP="00641419">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Scheduling based on bandwidth part</w:t>
      </w:r>
    </w:p>
    <w:p w14:paraId="75B33642" w14:textId="3B7E5065" w:rsidR="00641419" w:rsidRPr="009B1C39" w:rsidRDefault="00641419" w:rsidP="00641419">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As identified above, at least one BW part should contain NR-SS and the BW part would be located in the center frequency of the CC. If the BW part of UE is configured only near the center frequency, network can</w:t>
      </w:r>
      <w:r>
        <w:rPr>
          <w:rFonts w:ascii="Times New Roman" w:eastAsiaTheme="minorEastAsia" w:hAnsi="Times New Roman"/>
          <w:lang w:eastAsia="ko-KR"/>
        </w:rPr>
        <w:t>’</w:t>
      </w:r>
      <w:r>
        <w:rPr>
          <w:rFonts w:ascii="Times New Roman" w:eastAsiaTheme="minorEastAsia" w:hAnsi="Times New Roman" w:hint="eastAsia"/>
          <w:lang w:eastAsia="ko-KR"/>
        </w:rPr>
        <w:t>t use other frequency resources which are not contained in the BW part, and spectrum utilization is low. Therefore dynamic change of BW part at UE side is needed between 1</w:t>
      </w:r>
      <w:r w:rsidRPr="00535F6A">
        <w:rPr>
          <w:rFonts w:ascii="Times New Roman" w:eastAsiaTheme="minorEastAsia" w:hAnsi="Times New Roman" w:hint="eastAsia"/>
          <w:vertAlign w:val="superscript"/>
          <w:lang w:eastAsia="ko-KR"/>
        </w:rPr>
        <w:t>st</w:t>
      </w:r>
      <w:r>
        <w:rPr>
          <w:rFonts w:ascii="Times New Roman" w:eastAsiaTheme="minorEastAsia" w:hAnsi="Times New Roman" w:hint="eastAsia"/>
          <w:lang w:eastAsia="ko-KR"/>
        </w:rPr>
        <w:t xml:space="preserve"> BW part nearby the center and 2</w:t>
      </w:r>
      <w:r w:rsidRPr="00535F6A">
        <w:rPr>
          <w:rFonts w:ascii="Times New Roman" w:eastAsiaTheme="minorEastAsia" w:hAnsi="Times New Roman" w:hint="eastAsia"/>
          <w:vertAlign w:val="superscript"/>
          <w:lang w:eastAsia="ko-KR"/>
        </w:rPr>
        <w:t>nd</w:t>
      </w:r>
      <w:r>
        <w:rPr>
          <w:rFonts w:ascii="Times New Roman" w:eastAsiaTheme="minorEastAsia" w:hAnsi="Times New Roman" w:hint="eastAsia"/>
          <w:lang w:eastAsia="ko-KR"/>
        </w:rPr>
        <w:t xml:space="preserve"> BW part far from the center. The indication to change of BW part may be L1 signal, or MAC/RRC messages. L1 signal-based indication to change of BW part is the most dynamic among them by minimizing interval from indication to completion of BW change. </w:t>
      </w:r>
      <w:r w:rsidR="00292A5B">
        <w:rPr>
          <w:rFonts w:ascii="Times New Roman" w:eastAsiaTheme="minorEastAsia" w:hAnsi="Times New Roman" w:hint="eastAsia"/>
          <w:lang w:eastAsia="ko-KR"/>
        </w:rPr>
        <w:t>Therefore it may be beneficial</w:t>
      </w:r>
      <w:r>
        <w:rPr>
          <w:rFonts w:ascii="Times New Roman" w:eastAsiaTheme="minorEastAsia" w:hAnsi="Times New Roman" w:hint="eastAsia"/>
          <w:lang w:eastAsia="ko-KR"/>
        </w:rPr>
        <w:t xml:space="preserve"> for </w:t>
      </w:r>
      <w:r w:rsidR="00292A5B">
        <w:rPr>
          <w:rFonts w:ascii="Times New Roman" w:eastAsiaTheme="minorEastAsia" w:hAnsi="Times New Roman" w:hint="eastAsia"/>
          <w:lang w:eastAsia="ko-KR"/>
        </w:rPr>
        <w:t xml:space="preserve">some </w:t>
      </w:r>
      <w:r w:rsidR="001150FB">
        <w:rPr>
          <w:rFonts w:ascii="Times New Roman" w:eastAsiaTheme="minorEastAsia" w:hAnsi="Times New Roman" w:hint="eastAsia"/>
          <w:lang w:eastAsia="ko-KR"/>
        </w:rPr>
        <w:t xml:space="preserve">time-stringent </w:t>
      </w:r>
      <w:r>
        <w:rPr>
          <w:rFonts w:ascii="Times New Roman" w:eastAsiaTheme="minorEastAsia" w:hAnsi="Times New Roman" w:hint="eastAsia"/>
          <w:lang w:eastAsia="ko-KR"/>
        </w:rPr>
        <w:t>NR</w:t>
      </w:r>
      <w:r w:rsidR="00292A5B">
        <w:rPr>
          <w:rFonts w:ascii="Times New Roman" w:eastAsiaTheme="minorEastAsia" w:hAnsi="Times New Roman" w:hint="eastAsia"/>
          <w:lang w:eastAsia="ko-KR"/>
        </w:rPr>
        <w:t xml:space="preserve"> functions</w:t>
      </w:r>
      <w:r>
        <w:rPr>
          <w:rFonts w:ascii="Times New Roman" w:eastAsiaTheme="minorEastAsia" w:hAnsi="Times New Roman" w:hint="eastAsia"/>
          <w:lang w:eastAsia="ko-KR"/>
        </w:rPr>
        <w:t xml:space="preserve"> to support L1 signal-based indication for dynamic change of BW part. </w:t>
      </w:r>
      <w:r w:rsidR="00BA24CE">
        <w:rPr>
          <w:rFonts w:ascii="Times New Roman" w:eastAsiaTheme="minorEastAsia" w:hAnsi="Times New Roman" w:hint="eastAsia"/>
          <w:lang w:eastAsia="ko-KR"/>
        </w:rPr>
        <w:t>For details about how to configure 1</w:t>
      </w:r>
      <w:r w:rsidR="00BA24CE" w:rsidRPr="0003037F">
        <w:rPr>
          <w:rFonts w:ascii="Times New Roman" w:eastAsiaTheme="minorEastAsia" w:hAnsi="Times New Roman" w:hint="eastAsia"/>
          <w:vertAlign w:val="superscript"/>
          <w:lang w:eastAsia="ko-KR"/>
        </w:rPr>
        <w:t>st</w:t>
      </w:r>
      <w:r w:rsidR="00BA24CE">
        <w:rPr>
          <w:rFonts w:ascii="Times New Roman" w:eastAsiaTheme="minorEastAsia" w:hAnsi="Times New Roman" w:hint="eastAsia"/>
          <w:lang w:eastAsia="ko-KR"/>
        </w:rPr>
        <w:t xml:space="preserve"> and 2</w:t>
      </w:r>
      <w:r w:rsidR="00BA24CE" w:rsidRPr="0003037F">
        <w:rPr>
          <w:rFonts w:ascii="Times New Roman" w:eastAsiaTheme="minorEastAsia" w:hAnsi="Times New Roman" w:hint="eastAsia"/>
          <w:vertAlign w:val="superscript"/>
          <w:lang w:eastAsia="ko-KR"/>
        </w:rPr>
        <w:t>nd</w:t>
      </w:r>
      <w:r w:rsidR="00BA24CE">
        <w:rPr>
          <w:rFonts w:ascii="Times New Roman" w:eastAsiaTheme="minorEastAsia" w:hAnsi="Times New Roman" w:hint="eastAsia"/>
          <w:lang w:eastAsia="ko-KR"/>
        </w:rPr>
        <w:t xml:space="preserve"> BW part and related issues, you can refer to the companion paper [2].</w:t>
      </w:r>
    </w:p>
    <w:p w14:paraId="58C41700" w14:textId="409E2C5C" w:rsidR="00641419" w:rsidRPr="004D276D" w:rsidRDefault="004E6630" w:rsidP="004D276D">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Dynamic change of bandwidth part is beneficial for higher spectrum utilization subject to UE </w:t>
      </w:r>
      <w:r w:rsidR="00FA5AE6">
        <w:rPr>
          <w:rFonts w:ascii="Arial" w:eastAsiaTheme="minorEastAsia" w:hAnsi="Arial" w:cs="Arial" w:hint="eastAsia"/>
          <w:lang w:eastAsia="ko-KR"/>
        </w:rPr>
        <w:t>requirement</w:t>
      </w:r>
      <w:r>
        <w:rPr>
          <w:rFonts w:ascii="Arial" w:eastAsiaTheme="minorEastAsia" w:hAnsi="Arial" w:cs="Arial" w:hint="eastAsia"/>
          <w:lang w:eastAsia="ko-KR"/>
        </w:rPr>
        <w:t xml:space="preserve"> to monitor NR-SS.</w:t>
      </w:r>
    </w:p>
    <w:p w14:paraId="09B01407" w14:textId="77777777" w:rsidR="00640860" w:rsidRDefault="00E85306" w:rsidP="00640860">
      <w:pPr>
        <w:pStyle w:val="B1"/>
        <w:keepNext/>
        <w:ind w:left="0" w:firstLine="0"/>
        <w:jc w:val="center"/>
      </w:pPr>
      <w:r>
        <w:rPr>
          <w:rFonts w:ascii="Times New Roman" w:eastAsiaTheme="minorEastAsia" w:hAnsi="Times New Roman"/>
          <w:lang w:eastAsia="ko-KR"/>
        </w:rPr>
        <w:object w:dxaOrig="8707" w:dyaOrig="2606" w14:anchorId="27AE33DB">
          <v:shape id="_x0000_i1026" type="#_x0000_t75" style="width:435.2pt;height:130.55pt" o:ole="">
            <v:imagedata r:id="rId11" o:title=""/>
          </v:shape>
          <o:OLEObject Type="Embed" ProgID="Visio.Drawing.11" ShapeID="_x0000_i1026" DrawAspect="Content" ObjectID="_1555437588" r:id="rId12"/>
        </w:object>
      </w:r>
    </w:p>
    <w:p w14:paraId="79A2F14F" w14:textId="0ECF0343" w:rsidR="009B1C39" w:rsidRPr="00640860" w:rsidRDefault="00640860" w:rsidP="00640860">
      <w:pPr>
        <w:pStyle w:val="af"/>
        <w:jc w:val="center"/>
        <w:rPr>
          <w:rFonts w:eastAsiaTheme="minorEastAsia"/>
          <w:lang w:eastAsia="ko-KR"/>
        </w:rPr>
      </w:pPr>
      <w:r>
        <w:t xml:space="preserve">Figure </w:t>
      </w:r>
      <w:r w:rsidR="00E813D0">
        <w:fldChar w:fldCharType="begin"/>
      </w:r>
      <w:r w:rsidR="00E813D0">
        <w:instrText xml:space="preserve"> SEQ Figure \* ARABIC </w:instrText>
      </w:r>
      <w:r w:rsidR="00E813D0">
        <w:fldChar w:fldCharType="separate"/>
      </w:r>
      <w:r>
        <w:rPr>
          <w:noProof/>
        </w:rPr>
        <w:t>2</w:t>
      </w:r>
      <w:r w:rsidR="00E813D0">
        <w:rPr>
          <w:noProof/>
        </w:rPr>
        <w:fldChar w:fldCharType="end"/>
      </w:r>
      <w:r>
        <w:rPr>
          <w:rFonts w:eastAsiaTheme="minorEastAsia" w:hint="eastAsia"/>
          <w:lang w:eastAsia="ko-KR"/>
        </w:rPr>
        <w:t>: Bandwidth part-based scheduling</w:t>
      </w:r>
    </w:p>
    <w:p w14:paraId="279DA08E" w14:textId="078E42EF" w:rsidR="002E5C21" w:rsidRDefault="007A01A9"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Scheduling is one of time-stringent functions since it performs</w:t>
      </w:r>
      <w:r w:rsidR="00657182">
        <w:rPr>
          <w:rFonts w:ascii="Times New Roman" w:eastAsiaTheme="minorEastAsia" w:hAnsi="Times New Roman" w:hint="eastAsia"/>
          <w:lang w:eastAsia="ko-KR"/>
        </w:rPr>
        <w:t xml:space="preserve"> every scheduling opportunity</w:t>
      </w:r>
      <w:r>
        <w:rPr>
          <w:rFonts w:ascii="Times New Roman" w:eastAsiaTheme="minorEastAsia" w:hAnsi="Times New Roman" w:hint="eastAsia"/>
          <w:lang w:eastAsia="ko-KR"/>
        </w:rPr>
        <w:t xml:space="preserve"> and is sensitive to latency from the capacity and service</w:t>
      </w:r>
      <w:r w:rsidR="00903DEC">
        <w:rPr>
          <w:rFonts w:ascii="Times New Roman" w:eastAsiaTheme="minorEastAsia" w:hAnsi="Times New Roman" w:hint="eastAsia"/>
          <w:lang w:eastAsia="ko-KR"/>
        </w:rPr>
        <w:t xml:space="preserve"> requirement</w:t>
      </w:r>
      <w:r>
        <w:rPr>
          <w:rFonts w:ascii="Times New Roman" w:eastAsiaTheme="minorEastAsia" w:hAnsi="Times New Roman" w:hint="eastAsia"/>
          <w:lang w:eastAsia="ko-KR"/>
        </w:rPr>
        <w:t xml:space="preserve"> perspectives.</w:t>
      </w:r>
      <w:r w:rsidR="00256CF4">
        <w:rPr>
          <w:rFonts w:ascii="Times New Roman" w:eastAsiaTheme="minorEastAsia" w:hAnsi="Times New Roman" w:hint="eastAsia"/>
          <w:lang w:eastAsia="ko-KR"/>
        </w:rPr>
        <w:t xml:space="preserve"> In case of scheduling,</w:t>
      </w:r>
      <w:r w:rsidR="00116A0F">
        <w:rPr>
          <w:rFonts w:ascii="Times New Roman" w:eastAsiaTheme="minorEastAsia" w:hAnsi="Times New Roman" w:hint="eastAsia"/>
          <w:lang w:eastAsia="ko-KR"/>
        </w:rPr>
        <w:t xml:space="preserve"> as shown in Figure 2,</w:t>
      </w:r>
      <w:r w:rsidR="00256CF4">
        <w:rPr>
          <w:rFonts w:ascii="Times New Roman" w:eastAsiaTheme="minorEastAsia" w:hAnsi="Times New Roman" w:hint="eastAsia"/>
          <w:lang w:eastAsia="ko-KR"/>
        </w:rPr>
        <w:t xml:space="preserve"> the indication of BW part change could be realized by indication via control channel at one BW part for data transmission at another BW part.</w:t>
      </w:r>
      <w:r w:rsidR="00994B3B">
        <w:rPr>
          <w:rFonts w:ascii="Times New Roman" w:eastAsiaTheme="minorEastAsia" w:hAnsi="Times New Roman" w:hint="eastAsia"/>
          <w:lang w:eastAsia="ko-KR"/>
        </w:rPr>
        <w:t xml:space="preserve"> </w:t>
      </w:r>
      <w:r w:rsidR="00290F33">
        <w:rPr>
          <w:rFonts w:ascii="Times New Roman" w:eastAsiaTheme="minorEastAsia" w:hAnsi="Times New Roman" w:hint="eastAsia"/>
          <w:lang w:eastAsia="ko-KR"/>
        </w:rPr>
        <w:t xml:space="preserve">From the analogy to </w:t>
      </w:r>
      <w:r w:rsidR="00290F33">
        <w:rPr>
          <w:rFonts w:ascii="Times New Roman" w:eastAsiaTheme="minorEastAsia" w:hAnsi="Times New Roman"/>
          <w:lang w:eastAsia="ko-KR"/>
        </w:rPr>
        <w:t>cross-carrier scheduling</w:t>
      </w:r>
      <w:r w:rsidR="00AC5E0B">
        <w:rPr>
          <w:rFonts w:ascii="Times New Roman" w:eastAsiaTheme="minorEastAsia" w:hAnsi="Times New Roman" w:hint="eastAsia"/>
          <w:lang w:eastAsia="ko-KR"/>
        </w:rPr>
        <w:t xml:space="preserve">, </w:t>
      </w:r>
      <w:r w:rsidR="00290F33">
        <w:rPr>
          <w:rFonts w:ascii="Times New Roman" w:eastAsiaTheme="minorEastAsia" w:hAnsi="Times New Roman" w:hint="eastAsia"/>
          <w:lang w:eastAsia="ko-KR"/>
        </w:rPr>
        <w:t xml:space="preserve">we call indication of BW part change </w:t>
      </w:r>
      <w:r w:rsidR="00290F33">
        <w:rPr>
          <w:rFonts w:ascii="Times New Roman" w:eastAsiaTheme="minorEastAsia" w:hAnsi="Times New Roman" w:hint="eastAsia"/>
          <w:lang w:eastAsia="ko-KR"/>
        </w:rPr>
        <w:lastRenderedPageBreak/>
        <w:t>for scheduling by cross</w:t>
      </w:r>
      <w:r w:rsidR="008551BF">
        <w:rPr>
          <w:rFonts w:ascii="Times New Roman" w:eastAsiaTheme="minorEastAsia" w:hAnsi="Times New Roman" w:hint="eastAsia"/>
          <w:lang w:eastAsia="ko-KR"/>
        </w:rPr>
        <w:t>-</w:t>
      </w:r>
      <w:r w:rsidR="00290F33">
        <w:rPr>
          <w:rFonts w:ascii="Times New Roman" w:eastAsiaTheme="minorEastAsia" w:hAnsi="Times New Roman" w:hint="eastAsia"/>
          <w:lang w:eastAsia="ko-KR"/>
        </w:rPr>
        <w:t>bandwidth part scheduling or shortly cross-BWP scheduling.</w:t>
      </w:r>
      <w:r w:rsidR="00D43EDC">
        <w:rPr>
          <w:rFonts w:ascii="Times New Roman" w:eastAsiaTheme="minorEastAsia" w:hAnsi="Times New Roman" w:hint="eastAsia"/>
          <w:lang w:eastAsia="ko-KR"/>
        </w:rPr>
        <w:t xml:space="preserve"> For details on resource indication for self/cross-BWP scheduling, please refer to the companion paper [3].</w:t>
      </w:r>
    </w:p>
    <w:p w14:paraId="639784EF" w14:textId="2E410A7B" w:rsidR="00AD307E" w:rsidRDefault="00AD307E" w:rsidP="00AD307E">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6E721A">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RAN2 supports the cross-bandwidth part scheduling </w:t>
      </w:r>
      <w:r w:rsidR="00CE6C05">
        <w:rPr>
          <w:rFonts w:ascii="Arial" w:eastAsiaTheme="minorEastAsia" w:hAnsi="Arial" w:cs="Arial" w:hint="eastAsia"/>
          <w:b/>
          <w:lang w:eastAsia="ko-KR"/>
        </w:rPr>
        <w:t>to efficiently use</w:t>
      </w:r>
      <w:r>
        <w:rPr>
          <w:rFonts w:ascii="Arial" w:eastAsiaTheme="minorEastAsia" w:hAnsi="Arial" w:cs="Arial" w:hint="eastAsia"/>
          <w:b/>
          <w:lang w:eastAsia="ko-KR"/>
        </w:rPr>
        <w:t xml:space="preserve"> bandwidth</w:t>
      </w:r>
      <w:r w:rsidR="00144995">
        <w:rPr>
          <w:rFonts w:ascii="Arial" w:eastAsiaTheme="minorEastAsia" w:hAnsi="Arial" w:cs="Arial" w:hint="eastAsia"/>
          <w:b/>
          <w:lang w:eastAsia="ko-KR"/>
        </w:rPr>
        <w:t xml:space="preserve"> of the network</w:t>
      </w:r>
      <w:r>
        <w:rPr>
          <w:rFonts w:ascii="Arial" w:eastAsiaTheme="minorEastAsia" w:hAnsi="Arial" w:cs="Arial" w:hint="eastAsia"/>
          <w:b/>
          <w:lang w:eastAsia="ko-KR"/>
        </w:rPr>
        <w:t xml:space="preserve"> </w:t>
      </w:r>
      <w:r w:rsidR="00CE6C05">
        <w:rPr>
          <w:rFonts w:ascii="Arial" w:eastAsiaTheme="minorEastAsia" w:hAnsi="Arial" w:cs="Arial" w:hint="eastAsia"/>
          <w:b/>
          <w:lang w:eastAsia="ko-KR"/>
        </w:rPr>
        <w:t>subject to the maximum bandwidth capability of UE</w:t>
      </w:r>
      <w:r>
        <w:rPr>
          <w:rFonts w:ascii="Arial" w:eastAsiaTheme="minorEastAsia" w:hAnsi="Arial" w:cs="Arial" w:hint="eastAsia"/>
          <w:b/>
          <w:lang w:eastAsia="ko-KR"/>
        </w:rPr>
        <w:t>.</w:t>
      </w:r>
    </w:p>
    <w:p w14:paraId="06B84FBB" w14:textId="16DC7C5E" w:rsidR="005A312B" w:rsidRPr="009B1C39" w:rsidRDefault="007B5B84" w:rsidP="005A312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On the other hand, </w:t>
      </w:r>
      <w:r w:rsidR="00AE0024">
        <w:rPr>
          <w:rFonts w:ascii="Times New Roman" w:eastAsiaTheme="minorEastAsia" w:hAnsi="Times New Roman" w:hint="eastAsia"/>
          <w:lang w:eastAsia="ko-KR"/>
        </w:rPr>
        <w:t xml:space="preserve">some UE may not be capable to operate with low latency during RF retuning. If such limited capable UE is scheduled across BW part, the scheduling performance will be severely degraded due to higher overhead for every indication for scheduling. So it seems </w:t>
      </w:r>
      <w:r w:rsidR="00AE0024">
        <w:rPr>
          <w:rFonts w:ascii="Times New Roman" w:eastAsiaTheme="minorEastAsia" w:hAnsi="Times New Roman"/>
          <w:lang w:eastAsia="ko-KR"/>
        </w:rPr>
        <w:t>natural</w:t>
      </w:r>
      <w:r w:rsidR="00AE0024">
        <w:rPr>
          <w:rFonts w:ascii="Times New Roman" w:eastAsiaTheme="minorEastAsia" w:hAnsi="Times New Roman" w:hint="eastAsia"/>
          <w:lang w:eastAsia="ko-KR"/>
        </w:rPr>
        <w:t xml:space="preserve"> to support self-bandwidth part scheduling.</w:t>
      </w:r>
    </w:p>
    <w:p w14:paraId="1018820F" w14:textId="73678E84" w:rsidR="005D06FE" w:rsidRDefault="005D06FE" w:rsidP="005D06FE">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C539D0">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 xml:space="preserve">RAN2 basically supports the self-bandwidth part scheduling for </w:t>
      </w:r>
      <w:r w:rsidR="004F0170">
        <w:rPr>
          <w:rFonts w:ascii="Arial" w:eastAsiaTheme="minorEastAsia" w:hAnsi="Arial" w:cs="Arial" w:hint="eastAsia"/>
          <w:b/>
          <w:lang w:eastAsia="ko-KR"/>
        </w:rPr>
        <w:t>limited capable UE</w:t>
      </w:r>
      <w:r>
        <w:rPr>
          <w:rFonts w:ascii="Arial" w:eastAsiaTheme="minorEastAsia" w:hAnsi="Arial" w:cs="Arial" w:hint="eastAsia"/>
          <w:b/>
          <w:lang w:eastAsia="ko-KR"/>
        </w:rPr>
        <w:t xml:space="preserve"> for RF retuning </w:t>
      </w:r>
      <w:r w:rsidR="00003405">
        <w:rPr>
          <w:rFonts w:ascii="Arial" w:eastAsiaTheme="minorEastAsia" w:hAnsi="Arial" w:cs="Arial" w:hint="eastAsia"/>
          <w:b/>
          <w:lang w:eastAsia="ko-KR"/>
        </w:rPr>
        <w:t>latency</w:t>
      </w:r>
      <w:r>
        <w:rPr>
          <w:rFonts w:ascii="Arial" w:eastAsiaTheme="minorEastAsia" w:hAnsi="Arial" w:cs="Arial" w:hint="eastAsia"/>
          <w:b/>
          <w:lang w:eastAsia="ko-KR"/>
        </w:rPr>
        <w:t>.</w:t>
      </w:r>
    </w:p>
    <w:p w14:paraId="4DF5B449" w14:textId="3DBC4899" w:rsidR="00AD307E" w:rsidRPr="005D06FE" w:rsidRDefault="00C14B2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From last RAN2 meeting, an issue of higher power drain due to monitoring wider BW was raised</w:t>
      </w:r>
      <w:r w:rsidR="00EE7A0A">
        <w:rPr>
          <w:rFonts w:ascii="Times New Roman" w:eastAsiaTheme="minorEastAsia" w:hAnsi="Times New Roman" w:hint="eastAsia"/>
          <w:lang w:eastAsia="ko-KR"/>
        </w:rPr>
        <w:t xml:space="preserve"> during DRX discussion</w:t>
      </w:r>
      <w:r w:rsidR="007E1D37">
        <w:rPr>
          <w:rFonts w:ascii="Times New Roman" w:eastAsiaTheme="minorEastAsia" w:hAnsi="Times New Roman" w:hint="eastAsia"/>
          <w:lang w:eastAsia="ko-KR"/>
        </w:rPr>
        <w:t xml:space="preserve"> on DRX parameters</w:t>
      </w:r>
      <w:r>
        <w:rPr>
          <w:rFonts w:ascii="Times New Roman" w:eastAsiaTheme="minorEastAsia" w:hAnsi="Times New Roman" w:hint="eastAsia"/>
          <w:lang w:eastAsia="ko-KR"/>
        </w:rPr>
        <w:t>.</w:t>
      </w:r>
      <w:r w:rsidR="007E1D37">
        <w:rPr>
          <w:rFonts w:ascii="Times New Roman" w:eastAsiaTheme="minorEastAsia" w:hAnsi="Times New Roman" w:hint="eastAsia"/>
          <w:lang w:eastAsia="ko-KR"/>
        </w:rPr>
        <w:t xml:space="preserve"> </w:t>
      </w:r>
      <w:r w:rsidR="003D6AAA">
        <w:rPr>
          <w:rFonts w:ascii="Times New Roman" w:eastAsiaTheme="minorEastAsia" w:hAnsi="Times New Roman" w:hint="eastAsia"/>
          <w:lang w:eastAsia="ko-KR"/>
        </w:rPr>
        <w:t>Since DRX concerns just time domain, DRX configuration is not sufficient to control the bandwidth adaptation. The bandwidth part configuration by RRC would be rather useful for BW adaptation</w:t>
      </w:r>
      <w:r w:rsidR="00F15DB4">
        <w:rPr>
          <w:rFonts w:ascii="Times New Roman" w:eastAsiaTheme="minorEastAsia" w:hAnsi="Times New Roman" w:hint="eastAsia"/>
          <w:lang w:eastAsia="ko-KR"/>
        </w:rPr>
        <w:t xml:space="preserve">, because </w:t>
      </w:r>
      <w:r w:rsidR="002B00AF">
        <w:rPr>
          <w:rFonts w:ascii="Times New Roman" w:eastAsiaTheme="minorEastAsia" w:hAnsi="Times New Roman" w:hint="eastAsia"/>
          <w:lang w:eastAsia="ko-KR"/>
        </w:rPr>
        <w:t xml:space="preserve">the configured </w:t>
      </w:r>
      <w:r w:rsidR="00F15DB4">
        <w:rPr>
          <w:rFonts w:ascii="Times New Roman" w:eastAsiaTheme="minorEastAsia" w:hAnsi="Times New Roman" w:hint="eastAsia"/>
          <w:lang w:eastAsia="ko-KR"/>
        </w:rPr>
        <w:t>BW</w:t>
      </w:r>
      <w:r w:rsidR="002B00AF">
        <w:rPr>
          <w:rFonts w:ascii="Times New Roman" w:eastAsiaTheme="minorEastAsia" w:hAnsi="Times New Roman" w:hint="eastAsia"/>
          <w:lang w:eastAsia="ko-KR"/>
        </w:rPr>
        <w:t xml:space="preserve"> part</w:t>
      </w:r>
      <w:r w:rsidR="00F15DB4">
        <w:rPr>
          <w:rFonts w:ascii="Times New Roman" w:eastAsiaTheme="minorEastAsia" w:hAnsi="Times New Roman" w:hint="eastAsia"/>
          <w:lang w:eastAsia="ko-KR"/>
        </w:rPr>
        <w:t xml:space="preserve"> information</w:t>
      </w:r>
      <w:r w:rsidR="004D1A7A">
        <w:rPr>
          <w:rFonts w:ascii="Times New Roman" w:eastAsiaTheme="minorEastAsia" w:hAnsi="Times New Roman" w:hint="eastAsia"/>
          <w:lang w:eastAsia="ko-KR"/>
        </w:rPr>
        <w:t xml:space="preserve"> is commonly required for both </w:t>
      </w:r>
      <w:r w:rsidR="00F15DB4">
        <w:rPr>
          <w:rFonts w:ascii="Times New Roman" w:eastAsiaTheme="minorEastAsia" w:hAnsi="Times New Roman" w:hint="eastAsia"/>
          <w:lang w:eastAsia="ko-KR"/>
        </w:rPr>
        <w:t>BW adaptation for DL monitoring and BW part-based scheduling</w:t>
      </w:r>
      <w:r w:rsidR="003D6AAA">
        <w:rPr>
          <w:rFonts w:ascii="Times New Roman" w:eastAsiaTheme="minorEastAsia" w:hAnsi="Times New Roman" w:hint="eastAsia"/>
          <w:lang w:eastAsia="ko-KR"/>
        </w:rPr>
        <w:t xml:space="preserve">. </w:t>
      </w:r>
      <w:r w:rsidR="002B00AF">
        <w:rPr>
          <w:rFonts w:ascii="Times New Roman" w:eastAsiaTheme="minorEastAsia" w:hAnsi="Times New Roman" w:hint="eastAsia"/>
          <w:lang w:eastAsia="ko-KR"/>
        </w:rPr>
        <w:t>By the way, it needs further discussion how BW part configuration is related to DRX operation.</w:t>
      </w:r>
    </w:p>
    <w:p w14:paraId="2B373C89" w14:textId="438C42B9" w:rsidR="00523CB6" w:rsidRDefault="00523CB6" w:rsidP="00523CB6">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C539D0">
        <w:rPr>
          <w:rFonts w:ascii="Arial" w:eastAsiaTheme="minorEastAsia" w:hAnsi="Arial" w:cs="Arial" w:hint="eastAsia"/>
          <w:b/>
          <w:lang w:eastAsia="ko-KR"/>
        </w:rPr>
        <w:t>5</w:t>
      </w:r>
      <w:r w:rsidRPr="00E46C93">
        <w:rPr>
          <w:rFonts w:ascii="Arial" w:hAnsi="Arial" w:cs="Arial"/>
          <w:b/>
        </w:rPr>
        <w:t xml:space="preserve">: </w:t>
      </w:r>
      <w:r w:rsidR="003D6AAA">
        <w:rPr>
          <w:rFonts w:ascii="Arial" w:eastAsiaTheme="minorEastAsia" w:hAnsi="Arial" w:cs="Arial" w:hint="eastAsia"/>
          <w:b/>
          <w:lang w:eastAsia="ko-KR"/>
        </w:rPr>
        <w:t>The b</w:t>
      </w:r>
      <w:r w:rsidR="007E1D37">
        <w:rPr>
          <w:rFonts w:ascii="Arial" w:eastAsiaTheme="minorEastAsia" w:hAnsi="Arial" w:cs="Arial" w:hint="eastAsia"/>
          <w:b/>
          <w:lang w:eastAsia="ko-KR"/>
        </w:rPr>
        <w:t xml:space="preserve">andwidth part configuration </w:t>
      </w:r>
      <w:r w:rsidR="003D6AAA">
        <w:rPr>
          <w:rFonts w:ascii="Arial" w:eastAsiaTheme="minorEastAsia" w:hAnsi="Arial" w:cs="Arial" w:hint="eastAsia"/>
          <w:b/>
          <w:lang w:eastAsia="ko-KR"/>
        </w:rPr>
        <w:t>supports</w:t>
      </w:r>
      <w:r w:rsidR="007E1D37">
        <w:rPr>
          <w:rFonts w:ascii="Arial" w:eastAsiaTheme="minorEastAsia" w:hAnsi="Arial" w:cs="Arial" w:hint="eastAsia"/>
          <w:b/>
          <w:lang w:eastAsia="ko-KR"/>
        </w:rPr>
        <w:t xml:space="preserve"> </w:t>
      </w:r>
      <w:r>
        <w:rPr>
          <w:rFonts w:ascii="Arial" w:eastAsiaTheme="minorEastAsia" w:hAnsi="Arial" w:cs="Arial" w:hint="eastAsia"/>
          <w:b/>
          <w:lang w:eastAsia="ko-KR"/>
        </w:rPr>
        <w:t>bandwidth adaptation</w:t>
      </w:r>
      <w:r w:rsidR="007E1D37">
        <w:rPr>
          <w:rFonts w:ascii="Arial" w:eastAsiaTheme="minorEastAsia" w:hAnsi="Arial" w:cs="Arial" w:hint="eastAsia"/>
          <w:b/>
          <w:lang w:eastAsia="ko-KR"/>
        </w:rPr>
        <w:t xml:space="preserve"> </w:t>
      </w:r>
      <w:r w:rsidR="00190492">
        <w:rPr>
          <w:rFonts w:ascii="Arial" w:eastAsiaTheme="minorEastAsia" w:hAnsi="Arial" w:cs="Arial" w:hint="eastAsia"/>
          <w:b/>
          <w:lang w:eastAsia="ko-KR"/>
        </w:rPr>
        <w:t>during DL control channel monitoring</w:t>
      </w:r>
      <w:r w:rsidR="00147575">
        <w:rPr>
          <w:rFonts w:ascii="Arial" w:eastAsiaTheme="minorEastAsia" w:hAnsi="Arial" w:cs="Arial" w:hint="eastAsia"/>
          <w:b/>
          <w:lang w:eastAsia="ko-KR"/>
        </w:rPr>
        <w:t xml:space="preserve"> for c</w:t>
      </w:r>
      <w:r w:rsidR="00507462">
        <w:rPr>
          <w:rFonts w:ascii="Arial" w:eastAsiaTheme="minorEastAsia" w:hAnsi="Arial" w:cs="Arial" w:hint="eastAsia"/>
          <w:b/>
          <w:lang w:eastAsia="ko-KR"/>
        </w:rPr>
        <w:t>onnected mode UE</w:t>
      </w:r>
      <w:r w:rsidR="00AE0024">
        <w:rPr>
          <w:rFonts w:ascii="Arial" w:eastAsiaTheme="minorEastAsia" w:hAnsi="Arial" w:cs="Arial" w:hint="eastAsia"/>
          <w:b/>
          <w:lang w:eastAsia="ko-KR"/>
        </w:rPr>
        <w:t xml:space="preserve"> from the battery lifetime aspect</w:t>
      </w:r>
      <w:r>
        <w:rPr>
          <w:rFonts w:ascii="Arial" w:eastAsiaTheme="minorEastAsia" w:hAnsi="Arial" w:cs="Arial" w:hint="eastAsia"/>
          <w:b/>
          <w:lang w:eastAsia="ko-KR"/>
        </w:rPr>
        <w:t xml:space="preserve">. </w:t>
      </w:r>
    </w:p>
    <w:p w14:paraId="6A044BE5" w14:textId="77777777" w:rsidR="00FA46D5" w:rsidRDefault="00FA46D5" w:rsidP="00A753DF">
      <w:pPr>
        <w:pStyle w:val="B1"/>
        <w:ind w:left="0" w:firstLine="0"/>
        <w:jc w:val="both"/>
        <w:rPr>
          <w:rFonts w:ascii="Arial" w:eastAsiaTheme="minorEastAsia" w:hAnsi="Arial" w:cs="Arial"/>
          <w:b/>
          <w:lang w:eastAsia="ko-KR"/>
        </w:rPr>
      </w:pPr>
    </w:p>
    <w:p w14:paraId="5AFF4649" w14:textId="6DA4F527" w:rsidR="004E282C" w:rsidRPr="00E46C93" w:rsidRDefault="00695603"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Other issues</w:t>
      </w:r>
    </w:p>
    <w:p w14:paraId="0E385655" w14:textId="1D2960C3" w:rsidR="004E282C" w:rsidRPr="00B272B8" w:rsidRDefault="00FF0F13" w:rsidP="00A753DF">
      <w:pPr>
        <w:jc w:val="both"/>
        <w:rPr>
          <w:rFonts w:ascii="Arial" w:eastAsia="맑은 고딕" w:hAnsi="Arial" w:cs="Arial"/>
          <w:b/>
          <w:color w:val="000000" w:themeColor="text1"/>
          <w:u w:val="single"/>
          <w:lang w:eastAsia="ko-KR"/>
        </w:rPr>
      </w:pPr>
      <w:r w:rsidRPr="00B272B8">
        <w:rPr>
          <w:rFonts w:ascii="Arial" w:eastAsia="맑은 고딕" w:hAnsi="Arial" w:cs="Arial"/>
          <w:b/>
          <w:color w:val="000000" w:themeColor="text1"/>
          <w:u w:val="single"/>
          <w:lang w:eastAsia="ko-KR"/>
        </w:rPr>
        <w:t>Latency for RF retuning</w:t>
      </w:r>
    </w:p>
    <w:p w14:paraId="2E47333F" w14:textId="7682663C" w:rsidR="00FF0F13" w:rsidRPr="00537994" w:rsidRDefault="00906A55" w:rsidP="00537994">
      <w:pPr>
        <w:pStyle w:val="B1"/>
        <w:ind w:left="0" w:firstLine="0"/>
        <w:jc w:val="both"/>
        <w:rPr>
          <w:rFonts w:ascii="Times New Roman" w:eastAsiaTheme="minorEastAsia" w:hAnsi="Times New Roman"/>
          <w:lang w:eastAsia="ko-KR"/>
        </w:rPr>
      </w:pPr>
      <w:r w:rsidRPr="00537994">
        <w:rPr>
          <w:rFonts w:ascii="Times New Roman" w:eastAsiaTheme="minorEastAsia" w:hAnsi="Times New Roman" w:hint="eastAsia"/>
          <w:lang w:eastAsia="ko-KR"/>
        </w:rPr>
        <w:t xml:space="preserve">Since UE has a limited size of BW, </w:t>
      </w:r>
      <w:r w:rsidR="00301520" w:rsidRPr="00537994">
        <w:rPr>
          <w:rFonts w:ascii="Times New Roman" w:eastAsiaTheme="minorEastAsia" w:hAnsi="Times New Roman" w:hint="eastAsia"/>
          <w:lang w:eastAsia="ko-KR"/>
        </w:rPr>
        <w:t>UE can</w:t>
      </w:r>
      <w:r w:rsidR="00301520" w:rsidRPr="00537994">
        <w:rPr>
          <w:rFonts w:ascii="Times New Roman" w:eastAsiaTheme="minorEastAsia" w:hAnsi="Times New Roman"/>
          <w:lang w:eastAsia="ko-KR"/>
        </w:rPr>
        <w:t>’</w:t>
      </w:r>
      <w:r w:rsidR="00301520" w:rsidRPr="00537994">
        <w:rPr>
          <w:rFonts w:ascii="Times New Roman" w:eastAsiaTheme="minorEastAsia" w:hAnsi="Times New Roman" w:hint="eastAsia"/>
          <w:lang w:eastAsia="ko-KR"/>
        </w:rPr>
        <w:t xml:space="preserve">t monitor larger BW than </w:t>
      </w:r>
      <w:r w:rsidR="00A520F4" w:rsidRPr="00537994">
        <w:rPr>
          <w:rFonts w:ascii="Times New Roman" w:eastAsiaTheme="minorEastAsia" w:hAnsi="Times New Roman" w:hint="eastAsia"/>
          <w:lang w:eastAsia="ko-KR"/>
        </w:rPr>
        <w:t xml:space="preserve">nor monitor different BW from that of itself at the same time. </w:t>
      </w:r>
      <w:r w:rsidR="007D611A" w:rsidRPr="00537994">
        <w:rPr>
          <w:rFonts w:ascii="Times New Roman" w:eastAsiaTheme="minorEastAsia" w:hAnsi="Times New Roman" w:hint="eastAsia"/>
          <w:lang w:eastAsia="ko-KR"/>
        </w:rPr>
        <w:t xml:space="preserve">Due to physical processing in RF and BB, the latency is expected </w:t>
      </w:r>
      <w:r w:rsidR="00F7628A" w:rsidRPr="00537994">
        <w:rPr>
          <w:rFonts w:ascii="Times New Roman" w:eastAsiaTheme="minorEastAsia" w:hAnsi="Times New Roman" w:hint="eastAsia"/>
          <w:lang w:eastAsia="ko-KR"/>
        </w:rPr>
        <w:t>for</w:t>
      </w:r>
      <w:r w:rsidR="007D611A" w:rsidRPr="00537994">
        <w:rPr>
          <w:rFonts w:ascii="Times New Roman" w:eastAsiaTheme="minorEastAsia" w:hAnsi="Times New Roman" w:hint="eastAsia"/>
          <w:lang w:eastAsia="ko-KR"/>
        </w:rPr>
        <w:t xml:space="preserve"> completing change of operating BW. </w:t>
      </w:r>
      <w:r w:rsidR="00AD3096" w:rsidRPr="00537994">
        <w:rPr>
          <w:rFonts w:ascii="Times New Roman" w:eastAsiaTheme="minorEastAsia" w:hAnsi="Times New Roman" w:hint="eastAsia"/>
          <w:lang w:eastAsia="ko-KR"/>
        </w:rPr>
        <w:t>From the companion paper [</w:t>
      </w:r>
      <w:r w:rsidR="0003037F">
        <w:rPr>
          <w:rFonts w:ascii="Times New Roman" w:eastAsiaTheme="minorEastAsia" w:hAnsi="Times New Roman" w:hint="eastAsia"/>
          <w:lang w:eastAsia="ko-KR"/>
        </w:rPr>
        <w:t>3</w:t>
      </w:r>
      <w:r w:rsidR="00AD3096" w:rsidRPr="00537994">
        <w:rPr>
          <w:rFonts w:ascii="Times New Roman" w:eastAsiaTheme="minorEastAsia" w:hAnsi="Times New Roman" w:hint="eastAsia"/>
          <w:lang w:eastAsia="ko-KR"/>
        </w:rPr>
        <w:t xml:space="preserve">], </w:t>
      </w:r>
      <w:r w:rsidR="00683027" w:rsidRPr="00537994">
        <w:rPr>
          <w:rFonts w:ascii="Times New Roman" w:eastAsiaTheme="minorEastAsia" w:hAnsi="Times New Roman" w:hint="eastAsia"/>
          <w:lang w:eastAsia="ko-KR"/>
        </w:rPr>
        <w:t xml:space="preserve">we investigated possible value of latency from several cases. </w:t>
      </w:r>
      <w:r w:rsidR="001C2963" w:rsidRPr="00537994">
        <w:rPr>
          <w:rFonts w:ascii="Times New Roman" w:eastAsiaTheme="minorEastAsia" w:hAnsi="Times New Roman" w:hint="eastAsia"/>
          <w:lang w:eastAsia="ko-KR"/>
        </w:rPr>
        <w:t xml:space="preserve">If BW is changed </w:t>
      </w:r>
      <w:r w:rsidR="00E9019E" w:rsidRPr="00537994">
        <w:rPr>
          <w:rFonts w:ascii="Times New Roman" w:eastAsiaTheme="minorEastAsia" w:hAnsi="Times New Roman" w:hint="eastAsia"/>
          <w:lang w:eastAsia="ko-KR"/>
        </w:rPr>
        <w:t>while keeping</w:t>
      </w:r>
      <w:r w:rsidR="001C2963" w:rsidRPr="00537994">
        <w:rPr>
          <w:rFonts w:ascii="Times New Roman" w:eastAsiaTheme="minorEastAsia" w:hAnsi="Times New Roman" w:hint="eastAsia"/>
          <w:lang w:eastAsia="ko-KR"/>
        </w:rPr>
        <w:t xml:space="preserve"> </w:t>
      </w:r>
      <w:r w:rsidR="00E9019E" w:rsidRPr="00537994">
        <w:rPr>
          <w:rFonts w:ascii="Times New Roman" w:eastAsiaTheme="minorEastAsia" w:hAnsi="Times New Roman" w:hint="eastAsia"/>
          <w:lang w:eastAsia="ko-KR"/>
        </w:rPr>
        <w:t>the same center frequency</w:t>
      </w:r>
      <w:r w:rsidR="001C2963" w:rsidRPr="00537994">
        <w:rPr>
          <w:rFonts w:ascii="Times New Roman" w:eastAsiaTheme="minorEastAsia" w:hAnsi="Times New Roman" w:hint="eastAsia"/>
          <w:lang w:eastAsia="ko-KR"/>
        </w:rPr>
        <w:t xml:space="preserve">, the possible latency is 1s of us. However if BW is changed totally with changing </w:t>
      </w:r>
      <w:r w:rsidR="00E9019E" w:rsidRPr="00537994">
        <w:rPr>
          <w:rFonts w:ascii="Times New Roman" w:eastAsiaTheme="minorEastAsia" w:hAnsi="Times New Roman" w:hint="eastAsia"/>
          <w:lang w:eastAsia="ko-KR"/>
        </w:rPr>
        <w:t>the center frequency</w:t>
      </w:r>
      <w:r w:rsidR="001C2963" w:rsidRPr="00537994">
        <w:rPr>
          <w:rFonts w:ascii="Times New Roman" w:eastAsiaTheme="minorEastAsia" w:hAnsi="Times New Roman" w:hint="eastAsia"/>
          <w:lang w:eastAsia="ko-KR"/>
        </w:rPr>
        <w:t>, the possible latency is 100s of us. It requests RAN2 to consider the latency for BW retuning as a design constraint.</w:t>
      </w:r>
      <w:r w:rsidR="00943553" w:rsidRPr="00537994">
        <w:rPr>
          <w:rFonts w:ascii="Times New Roman" w:eastAsiaTheme="minorEastAsia" w:hAnsi="Times New Roman" w:hint="eastAsia"/>
          <w:lang w:eastAsia="ko-KR"/>
        </w:rPr>
        <w:t xml:space="preserve"> So the following operation was agreed during NR SI phase</w:t>
      </w:r>
      <w:r w:rsidR="003C2C65" w:rsidRPr="00537994">
        <w:rPr>
          <w:rFonts w:ascii="Times New Roman" w:eastAsiaTheme="minorEastAsia" w:hAnsi="Times New Roman" w:hint="eastAsia"/>
          <w:lang w:eastAsia="ko-KR"/>
        </w:rPr>
        <w:t xml:space="preserve"> (refer to TR38.912)</w:t>
      </w:r>
      <w:r w:rsidR="00943553" w:rsidRPr="00537994">
        <w:rPr>
          <w:rFonts w:ascii="Times New Roman" w:eastAsiaTheme="minorEastAsia" w:hAnsi="Times New Roman" w:hint="eastAsia"/>
          <w:lang w:eastAsia="ko-KR"/>
        </w:rPr>
        <w:t>:</w:t>
      </w:r>
    </w:p>
    <w:p w14:paraId="2E479D4D" w14:textId="01B18C43" w:rsidR="00943553" w:rsidRDefault="00943553" w:rsidP="00A753DF">
      <w:pPr>
        <w:jc w:val="both"/>
        <w:rPr>
          <w:rFonts w:ascii="Arial" w:eastAsia="맑은 고딕" w:hAnsi="Arial" w:cs="Arial"/>
          <w:color w:val="000000" w:themeColor="text1"/>
          <w:lang w:eastAsia="ko-KR"/>
        </w:rPr>
      </w:pPr>
      <w:r>
        <w:rPr>
          <w:rFonts w:ascii="Arial" w:eastAsia="맑은 고딕" w:hAnsi="Arial" w:cs="Arial"/>
          <w:color w:val="000000" w:themeColor="text1"/>
          <w:lang w:eastAsia="ko-KR"/>
        </w:rPr>
        <w:t>“</w:t>
      </w:r>
      <w:r w:rsidRPr="00943553">
        <w:rPr>
          <w:rFonts w:ascii="Arial" w:eastAsia="맑은 고딕" w:hAnsi="Arial" w:cs="Arial"/>
          <w:color w:val="000000" w:themeColor="text1"/>
          <w:lang w:eastAsia="ko-KR"/>
        </w:rPr>
        <w:t>At least for single carrier operation, NR should allow a UE to operate in a way where it receives at least downlink control information in a first RF bandwidth and where the UE is not expected to receive downlink control information or data in a second RF bandwidth that is larger than the first RF bandwidth within less than X µs.</w:t>
      </w:r>
      <w:r>
        <w:rPr>
          <w:rFonts w:ascii="Arial" w:eastAsia="맑은 고딕" w:hAnsi="Arial" w:cs="Arial"/>
          <w:color w:val="000000" w:themeColor="text1"/>
          <w:lang w:eastAsia="ko-KR"/>
        </w:rPr>
        <w:t>”</w:t>
      </w:r>
    </w:p>
    <w:p w14:paraId="5986AC5E" w14:textId="74D14623" w:rsidR="00E52312" w:rsidRDefault="00E52312" w:rsidP="00A753DF">
      <w:pPr>
        <w:jc w:val="both"/>
        <w:rPr>
          <w:rFonts w:ascii="Arial" w:eastAsia="맑은 고딕" w:hAnsi="Arial" w:cs="Arial"/>
          <w:color w:val="000000" w:themeColor="text1"/>
          <w:lang w:eastAsia="ko-KR"/>
        </w:rPr>
      </w:pPr>
      <w:r w:rsidRPr="00E46C93">
        <w:rPr>
          <w:rFonts w:ascii="Arial" w:eastAsiaTheme="minorEastAsia" w:hAnsi="Arial" w:cs="Arial" w:hint="eastAsia"/>
          <w:b/>
          <w:lang w:eastAsia="ko-KR"/>
        </w:rPr>
        <w:t>Proposal</w:t>
      </w:r>
      <w:r>
        <w:rPr>
          <w:rFonts w:ascii="Arial" w:hAnsi="Arial" w:cs="Arial"/>
          <w:b/>
        </w:rPr>
        <w:t xml:space="preserve"> </w:t>
      </w:r>
      <w:r w:rsidR="00875A17">
        <w:rPr>
          <w:rFonts w:ascii="Arial" w:eastAsiaTheme="minorEastAsia" w:hAnsi="Arial" w:cs="Arial" w:hint="eastAsia"/>
          <w:b/>
          <w:lang w:eastAsia="ko-KR"/>
        </w:rPr>
        <w:t>6</w:t>
      </w:r>
      <w:r w:rsidRPr="00E46C93">
        <w:rPr>
          <w:rFonts w:ascii="Arial" w:hAnsi="Arial" w:cs="Arial"/>
          <w:b/>
        </w:rPr>
        <w:t xml:space="preserve">: </w:t>
      </w:r>
      <w:r>
        <w:rPr>
          <w:rFonts w:ascii="Arial" w:eastAsiaTheme="minorEastAsia" w:hAnsi="Arial" w:cs="Arial" w:hint="eastAsia"/>
          <w:b/>
          <w:lang w:eastAsia="ko-KR"/>
        </w:rPr>
        <w:t xml:space="preserve">RAN2 considers RF retuning latency to design </w:t>
      </w:r>
      <w:r w:rsidR="00CB5FAE">
        <w:rPr>
          <w:rFonts w:ascii="Arial" w:eastAsiaTheme="minorEastAsia" w:hAnsi="Arial" w:cs="Arial" w:hint="eastAsia"/>
          <w:b/>
          <w:lang w:eastAsia="ko-KR"/>
        </w:rPr>
        <w:t xml:space="preserve">dynamic </w:t>
      </w:r>
      <w:r w:rsidR="00694585">
        <w:rPr>
          <w:rFonts w:ascii="Arial" w:eastAsiaTheme="minorEastAsia" w:hAnsi="Arial" w:cs="Arial" w:hint="eastAsia"/>
          <w:b/>
          <w:lang w:eastAsia="ko-KR"/>
        </w:rPr>
        <w:t>change</w:t>
      </w:r>
      <w:r>
        <w:rPr>
          <w:rFonts w:ascii="Arial" w:eastAsiaTheme="minorEastAsia" w:hAnsi="Arial" w:cs="Arial" w:hint="eastAsia"/>
          <w:b/>
          <w:lang w:eastAsia="ko-KR"/>
        </w:rPr>
        <w:t xml:space="preserve"> of </w:t>
      </w:r>
      <w:r w:rsidR="00694585">
        <w:rPr>
          <w:rFonts w:ascii="Arial" w:eastAsiaTheme="minorEastAsia" w:hAnsi="Arial" w:cs="Arial" w:hint="eastAsia"/>
          <w:b/>
          <w:lang w:eastAsia="ko-KR"/>
        </w:rPr>
        <w:t>bandwidth part</w:t>
      </w:r>
      <w:r>
        <w:rPr>
          <w:rFonts w:ascii="Arial" w:eastAsiaTheme="minorEastAsia" w:hAnsi="Arial" w:cs="Arial" w:hint="eastAsia"/>
          <w:b/>
          <w:lang w:eastAsia="ko-KR"/>
        </w:rPr>
        <w:t>.</w:t>
      </w:r>
    </w:p>
    <w:p w14:paraId="22D54BFB" w14:textId="77777777" w:rsidR="003B4C3C" w:rsidRPr="003B4C3C" w:rsidRDefault="003B4C3C" w:rsidP="00A753DF">
      <w:pPr>
        <w:jc w:val="both"/>
        <w:rPr>
          <w:rFonts w:ascii="Arial" w:eastAsia="맑은 고딕" w:hAnsi="Arial" w:cs="Arial"/>
          <w:color w:val="000000" w:themeColor="text1"/>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6461B845" w14:textId="77777777"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Bandwidth part is beneficial for both network and UE from the spectrum utilization, scheduling flexibility and UE power saving.</w:t>
      </w:r>
    </w:p>
    <w:p w14:paraId="28035F1F" w14:textId="77777777"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Like LTE CC, UE can perform DL control channel monitoring, CSI-RS measurement and HARQ procedure in per-bandwidth part basis. </w:t>
      </w:r>
    </w:p>
    <w:p w14:paraId="509E81AC" w14:textId="77777777"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UE may not perform synchronization or RRM measurement in the configured bandwidth part, when NR-SS is not located within the configured BW part of the UE. </w:t>
      </w:r>
    </w:p>
    <w:p w14:paraId="10F48B0E" w14:textId="77777777" w:rsidR="00C539D0" w:rsidRPr="004D276D"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Dynamic change of bandwidth part is beneficial for higher spectrum utilization subject to UE requirement to monitor NR-SS.</w:t>
      </w:r>
    </w:p>
    <w:p w14:paraId="13E71173" w14:textId="77777777" w:rsidR="00C539D0" w:rsidRPr="00C539D0" w:rsidRDefault="00C539D0" w:rsidP="0060198C">
      <w:pPr>
        <w:jc w:val="both"/>
        <w:rPr>
          <w:rFonts w:ascii="Arial" w:eastAsiaTheme="minorEastAsia" w:hAnsi="Arial" w:cs="Arial"/>
          <w:b/>
          <w:lang w:eastAsia="ko-KR"/>
        </w:rPr>
      </w:pPr>
    </w:p>
    <w:p w14:paraId="67D95F3F" w14:textId="77777777" w:rsidR="00C539D0" w:rsidRPr="005676F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One or multiple bandwidth part should be configured to UE per CC by RRC dedicated signaling.</w:t>
      </w:r>
    </w:p>
    <w:p w14:paraId="43107C27" w14:textId="77777777" w:rsidR="00C539D0" w:rsidRPr="005676F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At least one bandwidth part should contain NR-SS for synchronization or RRM measurement.</w:t>
      </w:r>
    </w:p>
    <w:p w14:paraId="3108E962" w14:textId="77777777" w:rsidR="00C539D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RAN2 supports the cross-bandwidth part scheduling to efficiently use bandwidth of the network subject to the maximum bandwidth capability of UE.</w:t>
      </w:r>
    </w:p>
    <w:p w14:paraId="5465C692" w14:textId="77777777" w:rsidR="00C539D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RAN2 basically supports the self-bandwidth part scheduling for limited capable UE for RF retuning latency.</w:t>
      </w:r>
    </w:p>
    <w:p w14:paraId="53AB6931" w14:textId="77777777" w:rsidR="00C539D0" w:rsidRDefault="00C539D0" w:rsidP="00C539D0">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 xml:space="preserve">: </w:t>
      </w:r>
      <w:r>
        <w:rPr>
          <w:rFonts w:ascii="Arial" w:eastAsiaTheme="minorEastAsia" w:hAnsi="Arial" w:cs="Arial" w:hint="eastAsia"/>
          <w:b/>
          <w:lang w:eastAsia="ko-KR"/>
        </w:rPr>
        <w:t xml:space="preserve">The bandwidth part configuration supports bandwidth adaptation during DL control channel monitoring for connected mode UE from the battery lifetime aspect. </w:t>
      </w:r>
    </w:p>
    <w:p w14:paraId="22952F36" w14:textId="77777777" w:rsidR="00C539D0" w:rsidRPr="00C539D0" w:rsidRDefault="00C539D0" w:rsidP="0060198C">
      <w:pPr>
        <w:jc w:val="both"/>
        <w:rPr>
          <w:rFonts w:ascii="Arial" w:eastAsiaTheme="minorEastAsia" w:hAnsi="Arial" w:cs="Arial"/>
          <w:b/>
          <w:lang w:eastAsia="ko-KR"/>
        </w:rPr>
      </w:pP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03872A5" w14:textId="46297217" w:rsidR="00D93880" w:rsidRDefault="00D93880" w:rsidP="00D93880">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[2] </w:t>
      </w:r>
      <w:r w:rsidRPr="00D93880">
        <w:rPr>
          <w:rFonts w:ascii="Arial" w:hAnsi="Arial" w:cs="Arial"/>
          <w:lang w:eastAsia="ko-KR"/>
        </w:rPr>
        <w:t>R1-17080</w:t>
      </w:r>
      <w:r w:rsidR="00BB5E73">
        <w:rPr>
          <w:rFonts w:ascii="Arial" w:hAnsi="Arial" w:cs="Arial" w:hint="eastAsia"/>
          <w:lang w:eastAsia="ko-KR"/>
        </w:rPr>
        <w:t>60</w:t>
      </w:r>
      <w:r>
        <w:rPr>
          <w:rFonts w:ascii="Arial" w:hAnsi="Arial" w:cs="Arial" w:hint="eastAsia"/>
          <w:lang w:eastAsia="ko-KR"/>
        </w:rPr>
        <w:t xml:space="preserve">, </w:t>
      </w:r>
      <w:r>
        <w:rPr>
          <w:rFonts w:ascii="Arial" w:hAnsi="Arial" w:cs="Arial"/>
          <w:lang w:eastAsia="ko-KR"/>
        </w:rPr>
        <w:t>“</w:t>
      </w:r>
      <w:r w:rsidR="00BB5E73" w:rsidRPr="00BB5E73">
        <w:rPr>
          <w:rFonts w:ascii="Arial" w:hAnsi="Arial" w:cs="Arial"/>
          <w:lang w:eastAsia="ko-KR"/>
        </w:rPr>
        <w:t xml:space="preserve">Wider </w:t>
      </w:r>
      <w:proofErr w:type="gramStart"/>
      <w:r w:rsidR="00BB5E73" w:rsidRPr="00BB5E73">
        <w:rPr>
          <w:rFonts w:ascii="Arial" w:hAnsi="Arial" w:cs="Arial"/>
          <w:lang w:eastAsia="ko-KR"/>
        </w:rPr>
        <w:t>Bandwidth  Operations</w:t>
      </w:r>
      <w:proofErr w:type="gramEnd"/>
      <w:r>
        <w:rPr>
          <w:rFonts w:ascii="Arial" w:hAnsi="Arial" w:cs="Arial"/>
          <w:lang w:eastAsia="ko-KR"/>
        </w:rPr>
        <w:t>”</w:t>
      </w:r>
      <w:r>
        <w:rPr>
          <w:rFonts w:ascii="Arial" w:hAnsi="Arial" w:cs="Arial" w:hint="eastAsia"/>
          <w:lang w:eastAsia="ko-KR"/>
        </w:rPr>
        <w:t>, Samsung, May 2017</w:t>
      </w:r>
    </w:p>
    <w:p w14:paraId="6FC12992" w14:textId="5B51E7B9" w:rsidR="00BB5E73" w:rsidRPr="00D93880" w:rsidRDefault="00BB5E73" w:rsidP="00D93880">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[3] </w:t>
      </w:r>
      <w:r w:rsidRPr="00D93880">
        <w:rPr>
          <w:rFonts w:ascii="Arial" w:hAnsi="Arial" w:cs="Arial"/>
          <w:lang w:eastAsia="ko-KR"/>
        </w:rPr>
        <w:t>R1-1708017</w:t>
      </w:r>
      <w:r>
        <w:rPr>
          <w:rFonts w:ascii="Arial" w:hAnsi="Arial" w:cs="Arial" w:hint="eastAsia"/>
          <w:lang w:eastAsia="ko-KR"/>
        </w:rPr>
        <w:t xml:space="preserve">, </w:t>
      </w:r>
      <w:r>
        <w:rPr>
          <w:rFonts w:ascii="Arial" w:hAnsi="Arial" w:cs="Arial"/>
          <w:lang w:eastAsia="ko-KR"/>
        </w:rPr>
        <w:t>“</w:t>
      </w:r>
      <w:r w:rsidRPr="00D93880">
        <w:rPr>
          <w:rFonts w:ascii="Arial" w:hAnsi="Arial" w:cs="Arial"/>
          <w:lang w:eastAsia="ko-KR"/>
        </w:rPr>
        <w:t xml:space="preserve">DL </w:t>
      </w:r>
      <w:proofErr w:type="gramStart"/>
      <w:r w:rsidRPr="00D93880">
        <w:rPr>
          <w:rFonts w:ascii="Arial" w:hAnsi="Arial" w:cs="Arial"/>
          <w:lang w:eastAsia="ko-KR"/>
        </w:rPr>
        <w:t>Resource  Allocation</w:t>
      </w:r>
      <w:proofErr w:type="gramEnd"/>
      <w:r w:rsidRPr="00D93880">
        <w:rPr>
          <w:rFonts w:ascii="Arial" w:hAnsi="Arial" w:cs="Arial"/>
          <w:lang w:eastAsia="ko-KR"/>
        </w:rPr>
        <w:t xml:space="preserve"> Aspects</w:t>
      </w:r>
      <w:r>
        <w:rPr>
          <w:rFonts w:ascii="Arial" w:hAnsi="Arial" w:cs="Arial"/>
          <w:lang w:eastAsia="ko-KR"/>
        </w:rPr>
        <w:t>”</w:t>
      </w:r>
      <w:r>
        <w:rPr>
          <w:rFonts w:ascii="Arial" w:hAnsi="Arial" w:cs="Arial" w:hint="eastAsia"/>
          <w:lang w:eastAsia="ko-KR"/>
        </w:rPr>
        <w:t>, Samsung, May 2017</w:t>
      </w:r>
    </w:p>
    <w:p w14:paraId="2A5B0415" w14:textId="2DBA2F42" w:rsidR="009420B6" w:rsidRPr="00725B2D" w:rsidRDefault="00D93880" w:rsidP="009420B6">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183284">
        <w:rPr>
          <w:rFonts w:ascii="Arial" w:hAnsi="Arial" w:cs="Arial" w:hint="eastAsia"/>
          <w:lang w:eastAsia="ko-KR"/>
        </w:rPr>
        <w:t>4</w:t>
      </w:r>
      <w:r w:rsidR="009420B6">
        <w:rPr>
          <w:rFonts w:ascii="Arial" w:hAnsi="Arial" w:cs="Arial" w:hint="eastAsia"/>
          <w:lang w:eastAsia="ko-KR"/>
        </w:rPr>
        <w:t xml:space="preserve">] </w:t>
      </w:r>
      <w:r w:rsidR="009420B6" w:rsidRPr="00715E9A">
        <w:rPr>
          <w:rFonts w:ascii="Arial" w:hAnsi="Arial" w:cs="Arial"/>
          <w:lang w:eastAsia="ko-KR"/>
        </w:rPr>
        <w:t>R</w:t>
      </w:r>
      <w:r w:rsidR="009420B6">
        <w:rPr>
          <w:rFonts w:ascii="Arial" w:hAnsi="Arial" w:cs="Arial" w:hint="eastAsia"/>
          <w:lang w:eastAsia="ko-KR"/>
        </w:rPr>
        <w:t>2</w:t>
      </w:r>
      <w:r w:rsidR="009420B6" w:rsidRPr="00715E9A">
        <w:rPr>
          <w:rFonts w:ascii="Arial" w:hAnsi="Arial" w:cs="Arial"/>
          <w:lang w:eastAsia="ko-KR"/>
        </w:rPr>
        <w:t>-1</w:t>
      </w:r>
      <w:r w:rsidR="009420B6">
        <w:rPr>
          <w:rFonts w:ascii="Arial" w:hAnsi="Arial" w:cs="Arial" w:hint="eastAsia"/>
          <w:lang w:eastAsia="ko-KR"/>
        </w:rPr>
        <w:t>70</w:t>
      </w:r>
      <w:r>
        <w:rPr>
          <w:rFonts w:ascii="Arial" w:hAnsi="Arial" w:cs="Arial" w:hint="eastAsia"/>
          <w:lang w:eastAsia="ko-KR"/>
        </w:rPr>
        <w:t>4508</w:t>
      </w:r>
      <w:r w:rsidR="009420B6">
        <w:rPr>
          <w:rFonts w:ascii="Arial" w:hAnsi="Arial" w:cs="Arial" w:hint="eastAsia"/>
          <w:lang w:eastAsia="ko-KR"/>
        </w:rPr>
        <w:t xml:space="preserve">, </w:t>
      </w:r>
      <w:r w:rsidR="009420B6">
        <w:rPr>
          <w:rFonts w:ascii="Arial" w:hAnsi="Arial" w:cs="Arial"/>
          <w:lang w:eastAsia="ko-KR"/>
        </w:rPr>
        <w:t>“</w:t>
      </w:r>
      <w:r w:rsidR="009420B6" w:rsidRPr="00373CC8">
        <w:rPr>
          <w:rFonts w:ascii="Arial" w:hAnsi="Arial" w:cs="Arial"/>
          <w:lang w:eastAsia="ko-KR"/>
        </w:rPr>
        <w:t>RRM considerations for adaptive BW</w:t>
      </w:r>
      <w:r w:rsidR="009420B6">
        <w:rPr>
          <w:rFonts w:ascii="Arial" w:hAnsi="Arial" w:cs="Arial"/>
          <w:lang w:eastAsia="ko-KR"/>
        </w:rPr>
        <w:t>”</w:t>
      </w:r>
      <w:r w:rsidR="009420B6">
        <w:rPr>
          <w:rFonts w:ascii="Arial" w:hAnsi="Arial" w:cs="Arial" w:hint="eastAsia"/>
          <w:lang w:eastAsia="ko-KR"/>
        </w:rPr>
        <w:t>, Samsung, May 2017</w:t>
      </w:r>
    </w:p>
    <w:sectPr w:rsidR="009420B6"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D33E1" w14:textId="77777777" w:rsidR="00E813D0" w:rsidRDefault="00E813D0" w:rsidP="004A0D75">
      <w:pPr>
        <w:spacing w:after="0"/>
      </w:pPr>
      <w:r>
        <w:separator/>
      </w:r>
    </w:p>
  </w:endnote>
  <w:endnote w:type="continuationSeparator" w:id="0">
    <w:p w14:paraId="2D48C500" w14:textId="77777777" w:rsidR="00E813D0" w:rsidRDefault="00E813D0"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811806" w14:textId="77777777" w:rsidR="00E813D0" w:rsidRDefault="00E813D0" w:rsidP="004A0D75">
      <w:pPr>
        <w:spacing w:after="0"/>
      </w:pPr>
      <w:r>
        <w:separator/>
      </w:r>
    </w:p>
  </w:footnote>
  <w:footnote w:type="continuationSeparator" w:id="0">
    <w:p w14:paraId="45160430" w14:textId="77777777" w:rsidR="00E813D0" w:rsidRDefault="00E813D0"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19">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17"/>
  </w:num>
  <w:num w:numId="4">
    <w:abstractNumId w:val="15"/>
  </w:num>
  <w:num w:numId="5">
    <w:abstractNumId w:val="0"/>
  </w:num>
  <w:num w:numId="6">
    <w:abstractNumId w:val="1"/>
  </w:num>
  <w:num w:numId="7">
    <w:abstractNumId w:val="12"/>
  </w:num>
  <w:num w:numId="8">
    <w:abstractNumId w:val="2"/>
  </w:num>
  <w:num w:numId="9">
    <w:abstractNumId w:val="6"/>
  </w:num>
  <w:num w:numId="10">
    <w:abstractNumId w:val="19"/>
  </w:num>
  <w:num w:numId="11">
    <w:abstractNumId w:val="8"/>
  </w:num>
  <w:num w:numId="12">
    <w:abstractNumId w:val="5"/>
  </w:num>
  <w:num w:numId="13">
    <w:abstractNumId w:val="16"/>
  </w:num>
  <w:num w:numId="14">
    <w:abstractNumId w:val="9"/>
  </w:num>
  <w:num w:numId="15">
    <w:abstractNumId w:val="4"/>
  </w:num>
  <w:num w:numId="16">
    <w:abstractNumId w:val="13"/>
  </w:num>
  <w:num w:numId="17">
    <w:abstractNumId w:val="10"/>
  </w:num>
  <w:num w:numId="18">
    <w:abstractNumId w:val="3"/>
  </w:num>
  <w:num w:numId="19">
    <w:abstractNumId w:val="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405"/>
    <w:rsid w:val="0000354E"/>
    <w:rsid w:val="0000562B"/>
    <w:rsid w:val="0000598B"/>
    <w:rsid w:val="00005DC2"/>
    <w:rsid w:val="00006ADB"/>
    <w:rsid w:val="0000766D"/>
    <w:rsid w:val="00007EF3"/>
    <w:rsid w:val="000104D4"/>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17BD"/>
    <w:rsid w:val="000235D5"/>
    <w:rsid w:val="00024A38"/>
    <w:rsid w:val="00025099"/>
    <w:rsid w:val="00025821"/>
    <w:rsid w:val="000258BC"/>
    <w:rsid w:val="00025A9D"/>
    <w:rsid w:val="00025DC2"/>
    <w:rsid w:val="00026084"/>
    <w:rsid w:val="00026C46"/>
    <w:rsid w:val="000273FF"/>
    <w:rsid w:val="0003037F"/>
    <w:rsid w:val="00030D16"/>
    <w:rsid w:val="000315BD"/>
    <w:rsid w:val="00031CD5"/>
    <w:rsid w:val="000321AB"/>
    <w:rsid w:val="000323DE"/>
    <w:rsid w:val="000334F0"/>
    <w:rsid w:val="00033C49"/>
    <w:rsid w:val="00033FBB"/>
    <w:rsid w:val="00034579"/>
    <w:rsid w:val="0003470A"/>
    <w:rsid w:val="0003489C"/>
    <w:rsid w:val="000358C1"/>
    <w:rsid w:val="00037DEF"/>
    <w:rsid w:val="00040395"/>
    <w:rsid w:val="00040972"/>
    <w:rsid w:val="000436D4"/>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AB8"/>
    <w:rsid w:val="00076CD5"/>
    <w:rsid w:val="00077D56"/>
    <w:rsid w:val="000800F7"/>
    <w:rsid w:val="000803EE"/>
    <w:rsid w:val="000808AD"/>
    <w:rsid w:val="00080B33"/>
    <w:rsid w:val="00081D6F"/>
    <w:rsid w:val="00082338"/>
    <w:rsid w:val="0008253F"/>
    <w:rsid w:val="00083125"/>
    <w:rsid w:val="0008312D"/>
    <w:rsid w:val="000836F3"/>
    <w:rsid w:val="000841FC"/>
    <w:rsid w:val="00084FE6"/>
    <w:rsid w:val="0008556E"/>
    <w:rsid w:val="00086045"/>
    <w:rsid w:val="00087E29"/>
    <w:rsid w:val="00087EEB"/>
    <w:rsid w:val="00090097"/>
    <w:rsid w:val="000917C0"/>
    <w:rsid w:val="00092EE0"/>
    <w:rsid w:val="000948CD"/>
    <w:rsid w:val="0009640B"/>
    <w:rsid w:val="0009772B"/>
    <w:rsid w:val="00097968"/>
    <w:rsid w:val="000A025B"/>
    <w:rsid w:val="000A0CE3"/>
    <w:rsid w:val="000A32E9"/>
    <w:rsid w:val="000A3A3A"/>
    <w:rsid w:val="000A505B"/>
    <w:rsid w:val="000A5C1D"/>
    <w:rsid w:val="000A6328"/>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2C"/>
    <w:rsid w:val="000D1CCC"/>
    <w:rsid w:val="000D1D60"/>
    <w:rsid w:val="000D2318"/>
    <w:rsid w:val="000D339A"/>
    <w:rsid w:val="000D357C"/>
    <w:rsid w:val="000D3650"/>
    <w:rsid w:val="000D3BBC"/>
    <w:rsid w:val="000D4064"/>
    <w:rsid w:val="000D5126"/>
    <w:rsid w:val="000D583E"/>
    <w:rsid w:val="000D618B"/>
    <w:rsid w:val="000D637F"/>
    <w:rsid w:val="000D6A6D"/>
    <w:rsid w:val="000D7FEB"/>
    <w:rsid w:val="000E0241"/>
    <w:rsid w:val="000E09C6"/>
    <w:rsid w:val="000E14B8"/>
    <w:rsid w:val="000E1D10"/>
    <w:rsid w:val="000E20ED"/>
    <w:rsid w:val="000E2955"/>
    <w:rsid w:val="000E31FC"/>
    <w:rsid w:val="000E412A"/>
    <w:rsid w:val="000E46D6"/>
    <w:rsid w:val="000E4C42"/>
    <w:rsid w:val="000E5DBC"/>
    <w:rsid w:val="000E74DF"/>
    <w:rsid w:val="000E7817"/>
    <w:rsid w:val="000E797C"/>
    <w:rsid w:val="000F12E3"/>
    <w:rsid w:val="000F26B9"/>
    <w:rsid w:val="000F2CB1"/>
    <w:rsid w:val="000F3987"/>
    <w:rsid w:val="000F54BB"/>
    <w:rsid w:val="0010021C"/>
    <w:rsid w:val="00100630"/>
    <w:rsid w:val="0010065B"/>
    <w:rsid w:val="00100F46"/>
    <w:rsid w:val="00101414"/>
    <w:rsid w:val="00101418"/>
    <w:rsid w:val="001025CA"/>
    <w:rsid w:val="001030E9"/>
    <w:rsid w:val="00105254"/>
    <w:rsid w:val="00106295"/>
    <w:rsid w:val="00106FAA"/>
    <w:rsid w:val="00107FA6"/>
    <w:rsid w:val="001105F1"/>
    <w:rsid w:val="001128BE"/>
    <w:rsid w:val="0011313A"/>
    <w:rsid w:val="00113297"/>
    <w:rsid w:val="001134E6"/>
    <w:rsid w:val="00113AE2"/>
    <w:rsid w:val="001140A5"/>
    <w:rsid w:val="0011490E"/>
    <w:rsid w:val="00114A6C"/>
    <w:rsid w:val="001150FB"/>
    <w:rsid w:val="00116A0F"/>
    <w:rsid w:val="001176AC"/>
    <w:rsid w:val="00117902"/>
    <w:rsid w:val="00117E36"/>
    <w:rsid w:val="00117E4D"/>
    <w:rsid w:val="001200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6EC"/>
    <w:rsid w:val="00135D62"/>
    <w:rsid w:val="00136401"/>
    <w:rsid w:val="00136763"/>
    <w:rsid w:val="00140898"/>
    <w:rsid w:val="00140DE2"/>
    <w:rsid w:val="00141192"/>
    <w:rsid w:val="00142909"/>
    <w:rsid w:val="00144995"/>
    <w:rsid w:val="00144BC0"/>
    <w:rsid w:val="00144C47"/>
    <w:rsid w:val="0014572F"/>
    <w:rsid w:val="0014594A"/>
    <w:rsid w:val="00146514"/>
    <w:rsid w:val="00146734"/>
    <w:rsid w:val="00147575"/>
    <w:rsid w:val="0015079C"/>
    <w:rsid w:val="001507E1"/>
    <w:rsid w:val="00150A1A"/>
    <w:rsid w:val="00152392"/>
    <w:rsid w:val="00154291"/>
    <w:rsid w:val="0015457F"/>
    <w:rsid w:val="001546F9"/>
    <w:rsid w:val="00155925"/>
    <w:rsid w:val="00156391"/>
    <w:rsid w:val="001573C7"/>
    <w:rsid w:val="001577A3"/>
    <w:rsid w:val="00157885"/>
    <w:rsid w:val="00160B90"/>
    <w:rsid w:val="00161120"/>
    <w:rsid w:val="001618FA"/>
    <w:rsid w:val="00161965"/>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284"/>
    <w:rsid w:val="001835DF"/>
    <w:rsid w:val="00183EBC"/>
    <w:rsid w:val="001851A6"/>
    <w:rsid w:val="00185E55"/>
    <w:rsid w:val="001861C8"/>
    <w:rsid w:val="0018632D"/>
    <w:rsid w:val="0018697A"/>
    <w:rsid w:val="001901D9"/>
    <w:rsid w:val="00190492"/>
    <w:rsid w:val="00190900"/>
    <w:rsid w:val="00190CA1"/>
    <w:rsid w:val="001913D4"/>
    <w:rsid w:val="00191E58"/>
    <w:rsid w:val="001929DA"/>
    <w:rsid w:val="00193584"/>
    <w:rsid w:val="00193C9B"/>
    <w:rsid w:val="00193D7D"/>
    <w:rsid w:val="001945F5"/>
    <w:rsid w:val="00194F2A"/>
    <w:rsid w:val="00195CEC"/>
    <w:rsid w:val="00195DC4"/>
    <w:rsid w:val="001A0F74"/>
    <w:rsid w:val="001A1734"/>
    <w:rsid w:val="001A5466"/>
    <w:rsid w:val="001A58DF"/>
    <w:rsid w:val="001A5C42"/>
    <w:rsid w:val="001A67DC"/>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84F"/>
    <w:rsid w:val="001C3896"/>
    <w:rsid w:val="001C3D87"/>
    <w:rsid w:val="001C3E55"/>
    <w:rsid w:val="001C4AD2"/>
    <w:rsid w:val="001C4ADE"/>
    <w:rsid w:val="001C4F2A"/>
    <w:rsid w:val="001C5D91"/>
    <w:rsid w:val="001C5DCA"/>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AB3"/>
    <w:rsid w:val="001F3DDC"/>
    <w:rsid w:val="001F4246"/>
    <w:rsid w:val="001F444C"/>
    <w:rsid w:val="001F468B"/>
    <w:rsid w:val="001F494F"/>
    <w:rsid w:val="001F546E"/>
    <w:rsid w:val="001F63F8"/>
    <w:rsid w:val="001F70A4"/>
    <w:rsid w:val="001F7C73"/>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21"/>
    <w:rsid w:val="002351F4"/>
    <w:rsid w:val="0023524E"/>
    <w:rsid w:val="00235A5D"/>
    <w:rsid w:val="0023693B"/>
    <w:rsid w:val="002373B7"/>
    <w:rsid w:val="002379FC"/>
    <w:rsid w:val="00240912"/>
    <w:rsid w:val="0024332D"/>
    <w:rsid w:val="0024532B"/>
    <w:rsid w:val="0024552D"/>
    <w:rsid w:val="00246125"/>
    <w:rsid w:val="00246DE9"/>
    <w:rsid w:val="00247AA1"/>
    <w:rsid w:val="00247CE7"/>
    <w:rsid w:val="002502A2"/>
    <w:rsid w:val="00250892"/>
    <w:rsid w:val="00251069"/>
    <w:rsid w:val="002514D8"/>
    <w:rsid w:val="002523C4"/>
    <w:rsid w:val="00252CA6"/>
    <w:rsid w:val="002548A9"/>
    <w:rsid w:val="00255039"/>
    <w:rsid w:val="00255325"/>
    <w:rsid w:val="002553BC"/>
    <w:rsid w:val="00255688"/>
    <w:rsid w:val="0025645D"/>
    <w:rsid w:val="002566E5"/>
    <w:rsid w:val="00256CF4"/>
    <w:rsid w:val="00261662"/>
    <w:rsid w:val="00261B4C"/>
    <w:rsid w:val="00261D1B"/>
    <w:rsid w:val="0026214F"/>
    <w:rsid w:val="0026301C"/>
    <w:rsid w:val="0026376C"/>
    <w:rsid w:val="0026390A"/>
    <w:rsid w:val="0026473C"/>
    <w:rsid w:val="00264AC6"/>
    <w:rsid w:val="00265EF5"/>
    <w:rsid w:val="00270BA5"/>
    <w:rsid w:val="0027125D"/>
    <w:rsid w:val="00271685"/>
    <w:rsid w:val="0027249D"/>
    <w:rsid w:val="00272AB2"/>
    <w:rsid w:val="00272C47"/>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583"/>
    <w:rsid w:val="00287530"/>
    <w:rsid w:val="00290DA3"/>
    <w:rsid w:val="00290F33"/>
    <w:rsid w:val="00290F68"/>
    <w:rsid w:val="002917EB"/>
    <w:rsid w:val="00292A5B"/>
    <w:rsid w:val="00292D3E"/>
    <w:rsid w:val="00292FE6"/>
    <w:rsid w:val="00293F56"/>
    <w:rsid w:val="00294677"/>
    <w:rsid w:val="002949D8"/>
    <w:rsid w:val="00294EED"/>
    <w:rsid w:val="00296875"/>
    <w:rsid w:val="00297619"/>
    <w:rsid w:val="00297B91"/>
    <w:rsid w:val="002A04EC"/>
    <w:rsid w:val="002A052D"/>
    <w:rsid w:val="002A091E"/>
    <w:rsid w:val="002A0F6A"/>
    <w:rsid w:val="002A2D38"/>
    <w:rsid w:val="002A3DFC"/>
    <w:rsid w:val="002A590F"/>
    <w:rsid w:val="002A665D"/>
    <w:rsid w:val="002A6714"/>
    <w:rsid w:val="002A6A7E"/>
    <w:rsid w:val="002A7326"/>
    <w:rsid w:val="002B00AF"/>
    <w:rsid w:val="002B0324"/>
    <w:rsid w:val="002B0AB2"/>
    <w:rsid w:val="002B1189"/>
    <w:rsid w:val="002B182E"/>
    <w:rsid w:val="002B240E"/>
    <w:rsid w:val="002B2883"/>
    <w:rsid w:val="002B3AD9"/>
    <w:rsid w:val="002B4B75"/>
    <w:rsid w:val="002B5508"/>
    <w:rsid w:val="002B62AA"/>
    <w:rsid w:val="002B6781"/>
    <w:rsid w:val="002B7906"/>
    <w:rsid w:val="002C1DAD"/>
    <w:rsid w:val="002C237F"/>
    <w:rsid w:val="002C3793"/>
    <w:rsid w:val="002C3BFF"/>
    <w:rsid w:val="002C3FD5"/>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A4F"/>
    <w:rsid w:val="002D5B9C"/>
    <w:rsid w:val="002D5C3B"/>
    <w:rsid w:val="002D60CE"/>
    <w:rsid w:val="002D653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5C21"/>
    <w:rsid w:val="002E6350"/>
    <w:rsid w:val="002E766B"/>
    <w:rsid w:val="002E7767"/>
    <w:rsid w:val="002F26DD"/>
    <w:rsid w:val="002F4188"/>
    <w:rsid w:val="002F4700"/>
    <w:rsid w:val="002F535D"/>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60B"/>
    <w:rsid w:val="00312A58"/>
    <w:rsid w:val="00313B44"/>
    <w:rsid w:val="00314EA7"/>
    <w:rsid w:val="0031506F"/>
    <w:rsid w:val="003153DA"/>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662B"/>
    <w:rsid w:val="00326B46"/>
    <w:rsid w:val="00327EBD"/>
    <w:rsid w:val="003305AB"/>
    <w:rsid w:val="00333430"/>
    <w:rsid w:val="00333DCE"/>
    <w:rsid w:val="00334481"/>
    <w:rsid w:val="00335A5B"/>
    <w:rsid w:val="003366A1"/>
    <w:rsid w:val="00336C70"/>
    <w:rsid w:val="003376BE"/>
    <w:rsid w:val="00340917"/>
    <w:rsid w:val="00340D99"/>
    <w:rsid w:val="00342533"/>
    <w:rsid w:val="00342CC0"/>
    <w:rsid w:val="0034317C"/>
    <w:rsid w:val="003433AB"/>
    <w:rsid w:val="00343D14"/>
    <w:rsid w:val="00347A1B"/>
    <w:rsid w:val="00347CC4"/>
    <w:rsid w:val="003500B3"/>
    <w:rsid w:val="00350370"/>
    <w:rsid w:val="003504B4"/>
    <w:rsid w:val="0035120C"/>
    <w:rsid w:val="00351E03"/>
    <w:rsid w:val="003521B7"/>
    <w:rsid w:val="00354405"/>
    <w:rsid w:val="003546A9"/>
    <w:rsid w:val="003547DE"/>
    <w:rsid w:val="00354922"/>
    <w:rsid w:val="00356635"/>
    <w:rsid w:val="00357140"/>
    <w:rsid w:val="0035747A"/>
    <w:rsid w:val="00357C01"/>
    <w:rsid w:val="00360173"/>
    <w:rsid w:val="0036018B"/>
    <w:rsid w:val="0036065E"/>
    <w:rsid w:val="00361D3A"/>
    <w:rsid w:val="0036201F"/>
    <w:rsid w:val="00362094"/>
    <w:rsid w:val="00362845"/>
    <w:rsid w:val="0036331D"/>
    <w:rsid w:val="003634DD"/>
    <w:rsid w:val="00364E0A"/>
    <w:rsid w:val="00367200"/>
    <w:rsid w:val="00367235"/>
    <w:rsid w:val="003675BF"/>
    <w:rsid w:val="00367ED1"/>
    <w:rsid w:val="0037038A"/>
    <w:rsid w:val="0037046A"/>
    <w:rsid w:val="003704F8"/>
    <w:rsid w:val="00370926"/>
    <w:rsid w:val="003721E5"/>
    <w:rsid w:val="003727F0"/>
    <w:rsid w:val="00373CC8"/>
    <w:rsid w:val="00374736"/>
    <w:rsid w:val="00374AFA"/>
    <w:rsid w:val="0037560F"/>
    <w:rsid w:val="00377616"/>
    <w:rsid w:val="0038100D"/>
    <w:rsid w:val="00381316"/>
    <w:rsid w:val="003817FC"/>
    <w:rsid w:val="00381C6D"/>
    <w:rsid w:val="00382ED0"/>
    <w:rsid w:val="00383ACF"/>
    <w:rsid w:val="003843ED"/>
    <w:rsid w:val="0038528A"/>
    <w:rsid w:val="003859A9"/>
    <w:rsid w:val="00387467"/>
    <w:rsid w:val="003876F7"/>
    <w:rsid w:val="0039083F"/>
    <w:rsid w:val="00391AF6"/>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5C6A"/>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48DE"/>
    <w:rsid w:val="003B4C3C"/>
    <w:rsid w:val="003B538C"/>
    <w:rsid w:val="003B5ECB"/>
    <w:rsid w:val="003B77A2"/>
    <w:rsid w:val="003C02AC"/>
    <w:rsid w:val="003C09BA"/>
    <w:rsid w:val="003C0CB9"/>
    <w:rsid w:val="003C0F60"/>
    <w:rsid w:val="003C204D"/>
    <w:rsid w:val="003C2C65"/>
    <w:rsid w:val="003C3BF8"/>
    <w:rsid w:val="003C3DC8"/>
    <w:rsid w:val="003C3DDE"/>
    <w:rsid w:val="003C4B04"/>
    <w:rsid w:val="003C4F22"/>
    <w:rsid w:val="003C57B3"/>
    <w:rsid w:val="003C62F5"/>
    <w:rsid w:val="003C6B67"/>
    <w:rsid w:val="003C71AC"/>
    <w:rsid w:val="003D0108"/>
    <w:rsid w:val="003D13BA"/>
    <w:rsid w:val="003D27C5"/>
    <w:rsid w:val="003D27D8"/>
    <w:rsid w:val="003D29DC"/>
    <w:rsid w:val="003D2F71"/>
    <w:rsid w:val="003D30D3"/>
    <w:rsid w:val="003D361B"/>
    <w:rsid w:val="003D474F"/>
    <w:rsid w:val="003D4849"/>
    <w:rsid w:val="003D6604"/>
    <w:rsid w:val="003D6AAA"/>
    <w:rsid w:val="003D6AD8"/>
    <w:rsid w:val="003D6B6F"/>
    <w:rsid w:val="003D704C"/>
    <w:rsid w:val="003D71D9"/>
    <w:rsid w:val="003D7555"/>
    <w:rsid w:val="003E00A2"/>
    <w:rsid w:val="003E0C49"/>
    <w:rsid w:val="003E106F"/>
    <w:rsid w:val="003E1A19"/>
    <w:rsid w:val="003E1EDC"/>
    <w:rsid w:val="003E3C5E"/>
    <w:rsid w:val="003E413B"/>
    <w:rsid w:val="003E498E"/>
    <w:rsid w:val="003E5705"/>
    <w:rsid w:val="003E6F88"/>
    <w:rsid w:val="003F0208"/>
    <w:rsid w:val="003F0369"/>
    <w:rsid w:val="003F0BB3"/>
    <w:rsid w:val="003F1C1A"/>
    <w:rsid w:val="003F2D4F"/>
    <w:rsid w:val="003F3AF0"/>
    <w:rsid w:val="003F46C3"/>
    <w:rsid w:val="003F4B70"/>
    <w:rsid w:val="003F65E8"/>
    <w:rsid w:val="003F6651"/>
    <w:rsid w:val="003F67DD"/>
    <w:rsid w:val="004002E6"/>
    <w:rsid w:val="00400C40"/>
    <w:rsid w:val="00402928"/>
    <w:rsid w:val="00402B7D"/>
    <w:rsid w:val="00402D40"/>
    <w:rsid w:val="00402F2D"/>
    <w:rsid w:val="004035A4"/>
    <w:rsid w:val="00403634"/>
    <w:rsid w:val="00406343"/>
    <w:rsid w:val="00406E92"/>
    <w:rsid w:val="0041009D"/>
    <w:rsid w:val="00410BD5"/>
    <w:rsid w:val="004115A9"/>
    <w:rsid w:val="004119D0"/>
    <w:rsid w:val="00411C67"/>
    <w:rsid w:val="00411CBB"/>
    <w:rsid w:val="0041283B"/>
    <w:rsid w:val="00412DC8"/>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3098D"/>
    <w:rsid w:val="0043104B"/>
    <w:rsid w:val="0043263A"/>
    <w:rsid w:val="004334E3"/>
    <w:rsid w:val="00433605"/>
    <w:rsid w:val="004337BD"/>
    <w:rsid w:val="004342A2"/>
    <w:rsid w:val="00434C26"/>
    <w:rsid w:val="00435046"/>
    <w:rsid w:val="00435597"/>
    <w:rsid w:val="00435D0D"/>
    <w:rsid w:val="0044042D"/>
    <w:rsid w:val="004409A0"/>
    <w:rsid w:val="004424A3"/>
    <w:rsid w:val="00443F7D"/>
    <w:rsid w:val="0044468C"/>
    <w:rsid w:val="0044619B"/>
    <w:rsid w:val="00446E70"/>
    <w:rsid w:val="0045065F"/>
    <w:rsid w:val="00450D71"/>
    <w:rsid w:val="0045136B"/>
    <w:rsid w:val="00451C2C"/>
    <w:rsid w:val="00451C53"/>
    <w:rsid w:val="00452177"/>
    <w:rsid w:val="004528F6"/>
    <w:rsid w:val="00452D67"/>
    <w:rsid w:val="00452D91"/>
    <w:rsid w:val="004531CB"/>
    <w:rsid w:val="00453CF3"/>
    <w:rsid w:val="00453DC8"/>
    <w:rsid w:val="0045415F"/>
    <w:rsid w:val="0045536C"/>
    <w:rsid w:val="004577D2"/>
    <w:rsid w:val="00457D9F"/>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1DC9"/>
    <w:rsid w:val="0047203B"/>
    <w:rsid w:val="004723E7"/>
    <w:rsid w:val="00472807"/>
    <w:rsid w:val="004736AA"/>
    <w:rsid w:val="00474653"/>
    <w:rsid w:val="00474A75"/>
    <w:rsid w:val="00475BC9"/>
    <w:rsid w:val="004765EE"/>
    <w:rsid w:val="00476EE4"/>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830"/>
    <w:rsid w:val="004A2AB1"/>
    <w:rsid w:val="004A40A1"/>
    <w:rsid w:val="004A44F1"/>
    <w:rsid w:val="004A48BA"/>
    <w:rsid w:val="004A4B6C"/>
    <w:rsid w:val="004A4D0E"/>
    <w:rsid w:val="004A4EBF"/>
    <w:rsid w:val="004A60DD"/>
    <w:rsid w:val="004A65CE"/>
    <w:rsid w:val="004A6661"/>
    <w:rsid w:val="004A6C84"/>
    <w:rsid w:val="004A6FB0"/>
    <w:rsid w:val="004A7DA3"/>
    <w:rsid w:val="004B016B"/>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3016"/>
    <w:rsid w:val="004C3983"/>
    <w:rsid w:val="004C5A2C"/>
    <w:rsid w:val="004C5B53"/>
    <w:rsid w:val="004C6096"/>
    <w:rsid w:val="004C7656"/>
    <w:rsid w:val="004C7EE8"/>
    <w:rsid w:val="004D00C5"/>
    <w:rsid w:val="004D0625"/>
    <w:rsid w:val="004D0F8D"/>
    <w:rsid w:val="004D11F8"/>
    <w:rsid w:val="004D16F9"/>
    <w:rsid w:val="004D1A7A"/>
    <w:rsid w:val="004D276D"/>
    <w:rsid w:val="004D2D1C"/>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630"/>
    <w:rsid w:val="004E69B5"/>
    <w:rsid w:val="004E71D5"/>
    <w:rsid w:val="004E777A"/>
    <w:rsid w:val="004E7A20"/>
    <w:rsid w:val="004F0170"/>
    <w:rsid w:val="004F05CA"/>
    <w:rsid w:val="004F0FB0"/>
    <w:rsid w:val="004F200E"/>
    <w:rsid w:val="004F2287"/>
    <w:rsid w:val="004F3440"/>
    <w:rsid w:val="004F3EDA"/>
    <w:rsid w:val="004F44EE"/>
    <w:rsid w:val="004F4FAC"/>
    <w:rsid w:val="004F5D42"/>
    <w:rsid w:val="004F5F16"/>
    <w:rsid w:val="004F5F76"/>
    <w:rsid w:val="004F6AFF"/>
    <w:rsid w:val="004F78E6"/>
    <w:rsid w:val="005025D2"/>
    <w:rsid w:val="00502CF8"/>
    <w:rsid w:val="00503824"/>
    <w:rsid w:val="00504023"/>
    <w:rsid w:val="0050437A"/>
    <w:rsid w:val="00504619"/>
    <w:rsid w:val="00505A99"/>
    <w:rsid w:val="00505E56"/>
    <w:rsid w:val="00505ECA"/>
    <w:rsid w:val="00507462"/>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3CB6"/>
    <w:rsid w:val="005251CC"/>
    <w:rsid w:val="0052555A"/>
    <w:rsid w:val="00525929"/>
    <w:rsid w:val="00525C28"/>
    <w:rsid w:val="0052609D"/>
    <w:rsid w:val="005260B5"/>
    <w:rsid w:val="005274F5"/>
    <w:rsid w:val="005278CB"/>
    <w:rsid w:val="00531102"/>
    <w:rsid w:val="00532518"/>
    <w:rsid w:val="0053319C"/>
    <w:rsid w:val="0053344B"/>
    <w:rsid w:val="00533953"/>
    <w:rsid w:val="00533F61"/>
    <w:rsid w:val="0053556C"/>
    <w:rsid w:val="00535C53"/>
    <w:rsid w:val="00535F6A"/>
    <w:rsid w:val="005366E3"/>
    <w:rsid w:val="00536F2E"/>
    <w:rsid w:val="005378D1"/>
    <w:rsid w:val="00537994"/>
    <w:rsid w:val="005406BB"/>
    <w:rsid w:val="005410BC"/>
    <w:rsid w:val="00541C9B"/>
    <w:rsid w:val="00541D59"/>
    <w:rsid w:val="00542CB2"/>
    <w:rsid w:val="0054302D"/>
    <w:rsid w:val="00543840"/>
    <w:rsid w:val="00545ADB"/>
    <w:rsid w:val="00546243"/>
    <w:rsid w:val="00546C37"/>
    <w:rsid w:val="00547100"/>
    <w:rsid w:val="00550CE9"/>
    <w:rsid w:val="0055130A"/>
    <w:rsid w:val="0055138D"/>
    <w:rsid w:val="00552823"/>
    <w:rsid w:val="005536ED"/>
    <w:rsid w:val="00553C36"/>
    <w:rsid w:val="005545FB"/>
    <w:rsid w:val="00554B7E"/>
    <w:rsid w:val="00554C7D"/>
    <w:rsid w:val="00554EAA"/>
    <w:rsid w:val="00554FAF"/>
    <w:rsid w:val="0055641E"/>
    <w:rsid w:val="0055674A"/>
    <w:rsid w:val="00556943"/>
    <w:rsid w:val="00556F45"/>
    <w:rsid w:val="005571C1"/>
    <w:rsid w:val="00557655"/>
    <w:rsid w:val="00560735"/>
    <w:rsid w:val="00560824"/>
    <w:rsid w:val="00560C12"/>
    <w:rsid w:val="005621DD"/>
    <w:rsid w:val="0056230F"/>
    <w:rsid w:val="0056266D"/>
    <w:rsid w:val="0056281B"/>
    <w:rsid w:val="00562ECB"/>
    <w:rsid w:val="00563911"/>
    <w:rsid w:val="00564512"/>
    <w:rsid w:val="005648B6"/>
    <w:rsid w:val="00564AD8"/>
    <w:rsid w:val="00564BEA"/>
    <w:rsid w:val="00565397"/>
    <w:rsid w:val="00565D1A"/>
    <w:rsid w:val="00566161"/>
    <w:rsid w:val="005666AE"/>
    <w:rsid w:val="00566A1B"/>
    <w:rsid w:val="00566AC6"/>
    <w:rsid w:val="005676F0"/>
    <w:rsid w:val="0057021F"/>
    <w:rsid w:val="00570ADE"/>
    <w:rsid w:val="00570B89"/>
    <w:rsid w:val="00570DF2"/>
    <w:rsid w:val="0057117C"/>
    <w:rsid w:val="005739D1"/>
    <w:rsid w:val="00574C4A"/>
    <w:rsid w:val="00574C5F"/>
    <w:rsid w:val="005757FB"/>
    <w:rsid w:val="00576BBA"/>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7B22"/>
    <w:rsid w:val="005A085F"/>
    <w:rsid w:val="005A09DF"/>
    <w:rsid w:val="005A1AC2"/>
    <w:rsid w:val="005A21FC"/>
    <w:rsid w:val="005A276B"/>
    <w:rsid w:val="005A27BE"/>
    <w:rsid w:val="005A30AE"/>
    <w:rsid w:val="005A312B"/>
    <w:rsid w:val="005A3BA6"/>
    <w:rsid w:val="005A4B43"/>
    <w:rsid w:val="005A53E5"/>
    <w:rsid w:val="005A5484"/>
    <w:rsid w:val="005A54A9"/>
    <w:rsid w:val="005A6105"/>
    <w:rsid w:val="005A6372"/>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A81"/>
    <w:rsid w:val="005C7C1E"/>
    <w:rsid w:val="005D0691"/>
    <w:rsid w:val="005D06FE"/>
    <w:rsid w:val="005D12C9"/>
    <w:rsid w:val="005D2226"/>
    <w:rsid w:val="005D3006"/>
    <w:rsid w:val="005D3566"/>
    <w:rsid w:val="005D39BD"/>
    <w:rsid w:val="005D4019"/>
    <w:rsid w:val="005D507E"/>
    <w:rsid w:val="005D639B"/>
    <w:rsid w:val="005D675B"/>
    <w:rsid w:val="005D689D"/>
    <w:rsid w:val="005D77A4"/>
    <w:rsid w:val="005D78FB"/>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8E9"/>
    <w:rsid w:val="005F2B93"/>
    <w:rsid w:val="005F2E7A"/>
    <w:rsid w:val="005F31BC"/>
    <w:rsid w:val="005F335D"/>
    <w:rsid w:val="005F445E"/>
    <w:rsid w:val="005F4603"/>
    <w:rsid w:val="005F4E58"/>
    <w:rsid w:val="005F65DE"/>
    <w:rsid w:val="005F6BD6"/>
    <w:rsid w:val="00600C31"/>
    <w:rsid w:val="0060198C"/>
    <w:rsid w:val="006021E9"/>
    <w:rsid w:val="00602AA4"/>
    <w:rsid w:val="006035B6"/>
    <w:rsid w:val="00603B31"/>
    <w:rsid w:val="00604F80"/>
    <w:rsid w:val="00605834"/>
    <w:rsid w:val="00605886"/>
    <w:rsid w:val="00605CE6"/>
    <w:rsid w:val="00605DC7"/>
    <w:rsid w:val="00605E91"/>
    <w:rsid w:val="0060609E"/>
    <w:rsid w:val="00606478"/>
    <w:rsid w:val="0060699D"/>
    <w:rsid w:val="00607B56"/>
    <w:rsid w:val="00610AF2"/>
    <w:rsid w:val="00611CDC"/>
    <w:rsid w:val="00611FB4"/>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3074"/>
    <w:rsid w:val="00623858"/>
    <w:rsid w:val="00623E75"/>
    <w:rsid w:val="00623F73"/>
    <w:rsid w:val="00623FF8"/>
    <w:rsid w:val="006241A5"/>
    <w:rsid w:val="00624EB7"/>
    <w:rsid w:val="00624F5A"/>
    <w:rsid w:val="0062595B"/>
    <w:rsid w:val="00625D5A"/>
    <w:rsid w:val="00626557"/>
    <w:rsid w:val="00630885"/>
    <w:rsid w:val="00630C1E"/>
    <w:rsid w:val="00631981"/>
    <w:rsid w:val="00631A90"/>
    <w:rsid w:val="00631C6F"/>
    <w:rsid w:val="0063227B"/>
    <w:rsid w:val="00632475"/>
    <w:rsid w:val="00633852"/>
    <w:rsid w:val="00634DCD"/>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5B7"/>
    <w:rsid w:val="00650528"/>
    <w:rsid w:val="006518D5"/>
    <w:rsid w:val="00651A36"/>
    <w:rsid w:val="00651AEC"/>
    <w:rsid w:val="00651B6C"/>
    <w:rsid w:val="00651B89"/>
    <w:rsid w:val="00651D13"/>
    <w:rsid w:val="00651F17"/>
    <w:rsid w:val="006520F6"/>
    <w:rsid w:val="00652234"/>
    <w:rsid w:val="00653624"/>
    <w:rsid w:val="006546A8"/>
    <w:rsid w:val="0065596E"/>
    <w:rsid w:val="006560F2"/>
    <w:rsid w:val="00657182"/>
    <w:rsid w:val="0065755E"/>
    <w:rsid w:val="00657996"/>
    <w:rsid w:val="00660A15"/>
    <w:rsid w:val="00660FD3"/>
    <w:rsid w:val="00662890"/>
    <w:rsid w:val="006629F2"/>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5810"/>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5425"/>
    <w:rsid w:val="00685C49"/>
    <w:rsid w:val="00685F94"/>
    <w:rsid w:val="00687274"/>
    <w:rsid w:val="00687F5E"/>
    <w:rsid w:val="00690BA3"/>
    <w:rsid w:val="00690C8E"/>
    <w:rsid w:val="00691C98"/>
    <w:rsid w:val="006921AA"/>
    <w:rsid w:val="006922F6"/>
    <w:rsid w:val="00692562"/>
    <w:rsid w:val="00692747"/>
    <w:rsid w:val="00692F4A"/>
    <w:rsid w:val="006935B3"/>
    <w:rsid w:val="00693919"/>
    <w:rsid w:val="00694585"/>
    <w:rsid w:val="006946CA"/>
    <w:rsid w:val="00694B27"/>
    <w:rsid w:val="00695603"/>
    <w:rsid w:val="00696B28"/>
    <w:rsid w:val="00696E1A"/>
    <w:rsid w:val="00697382"/>
    <w:rsid w:val="00697417"/>
    <w:rsid w:val="006A095F"/>
    <w:rsid w:val="006A120D"/>
    <w:rsid w:val="006A192D"/>
    <w:rsid w:val="006A19D5"/>
    <w:rsid w:val="006A286C"/>
    <w:rsid w:val="006A3A29"/>
    <w:rsid w:val="006A49ED"/>
    <w:rsid w:val="006A71D1"/>
    <w:rsid w:val="006A7817"/>
    <w:rsid w:val="006B00CC"/>
    <w:rsid w:val="006B04EF"/>
    <w:rsid w:val="006B08F2"/>
    <w:rsid w:val="006B1026"/>
    <w:rsid w:val="006B1C93"/>
    <w:rsid w:val="006B2605"/>
    <w:rsid w:val="006B26F8"/>
    <w:rsid w:val="006B34D8"/>
    <w:rsid w:val="006B3D16"/>
    <w:rsid w:val="006B3F76"/>
    <w:rsid w:val="006B4054"/>
    <w:rsid w:val="006B42C8"/>
    <w:rsid w:val="006B47F8"/>
    <w:rsid w:val="006B481C"/>
    <w:rsid w:val="006B48C9"/>
    <w:rsid w:val="006B6121"/>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3D2"/>
    <w:rsid w:val="006F145F"/>
    <w:rsid w:val="006F1D84"/>
    <w:rsid w:val="006F4451"/>
    <w:rsid w:val="006F5524"/>
    <w:rsid w:val="006F5BD3"/>
    <w:rsid w:val="006F7213"/>
    <w:rsid w:val="00700609"/>
    <w:rsid w:val="007013ED"/>
    <w:rsid w:val="007018D7"/>
    <w:rsid w:val="00702953"/>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21C"/>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2393"/>
    <w:rsid w:val="00732842"/>
    <w:rsid w:val="00732907"/>
    <w:rsid w:val="00732ADA"/>
    <w:rsid w:val="00733FCC"/>
    <w:rsid w:val="00734C1D"/>
    <w:rsid w:val="00735C74"/>
    <w:rsid w:val="00737ED4"/>
    <w:rsid w:val="00740335"/>
    <w:rsid w:val="00741115"/>
    <w:rsid w:val="00741AEF"/>
    <w:rsid w:val="00742312"/>
    <w:rsid w:val="00743907"/>
    <w:rsid w:val="00744639"/>
    <w:rsid w:val="00744C23"/>
    <w:rsid w:val="007451B1"/>
    <w:rsid w:val="007475F1"/>
    <w:rsid w:val="0074772B"/>
    <w:rsid w:val="00747CF7"/>
    <w:rsid w:val="007506BF"/>
    <w:rsid w:val="00750827"/>
    <w:rsid w:val="00750BA2"/>
    <w:rsid w:val="00750D77"/>
    <w:rsid w:val="0075110D"/>
    <w:rsid w:val="007512D3"/>
    <w:rsid w:val="007516C9"/>
    <w:rsid w:val="0075180B"/>
    <w:rsid w:val="0075678F"/>
    <w:rsid w:val="0076017D"/>
    <w:rsid w:val="00761182"/>
    <w:rsid w:val="00761CF5"/>
    <w:rsid w:val="007637DF"/>
    <w:rsid w:val="007658DF"/>
    <w:rsid w:val="00765F40"/>
    <w:rsid w:val="007663BA"/>
    <w:rsid w:val="00766831"/>
    <w:rsid w:val="00766CEA"/>
    <w:rsid w:val="00767255"/>
    <w:rsid w:val="00770816"/>
    <w:rsid w:val="00770AA8"/>
    <w:rsid w:val="00771382"/>
    <w:rsid w:val="00771565"/>
    <w:rsid w:val="00771624"/>
    <w:rsid w:val="0077189D"/>
    <w:rsid w:val="00771B0A"/>
    <w:rsid w:val="007723AA"/>
    <w:rsid w:val="00772923"/>
    <w:rsid w:val="00773746"/>
    <w:rsid w:val="00773C1C"/>
    <w:rsid w:val="00774533"/>
    <w:rsid w:val="0077513A"/>
    <w:rsid w:val="00775330"/>
    <w:rsid w:val="0077646E"/>
    <w:rsid w:val="007771FD"/>
    <w:rsid w:val="007772C2"/>
    <w:rsid w:val="00777BF4"/>
    <w:rsid w:val="00780087"/>
    <w:rsid w:val="0078071B"/>
    <w:rsid w:val="00780A7C"/>
    <w:rsid w:val="007810B4"/>
    <w:rsid w:val="00781253"/>
    <w:rsid w:val="007817AD"/>
    <w:rsid w:val="00782B53"/>
    <w:rsid w:val="00783913"/>
    <w:rsid w:val="0078396D"/>
    <w:rsid w:val="00783E19"/>
    <w:rsid w:val="0078435A"/>
    <w:rsid w:val="0078460A"/>
    <w:rsid w:val="00784769"/>
    <w:rsid w:val="00784B78"/>
    <w:rsid w:val="0078560F"/>
    <w:rsid w:val="00786BC2"/>
    <w:rsid w:val="00787C82"/>
    <w:rsid w:val="00790577"/>
    <w:rsid w:val="0079149C"/>
    <w:rsid w:val="007930C1"/>
    <w:rsid w:val="0079561D"/>
    <w:rsid w:val="007960C1"/>
    <w:rsid w:val="00796C88"/>
    <w:rsid w:val="007A01A9"/>
    <w:rsid w:val="007A23BE"/>
    <w:rsid w:val="007A24FC"/>
    <w:rsid w:val="007A27B9"/>
    <w:rsid w:val="007A2E8C"/>
    <w:rsid w:val="007A402F"/>
    <w:rsid w:val="007A4D08"/>
    <w:rsid w:val="007A6B20"/>
    <w:rsid w:val="007A700B"/>
    <w:rsid w:val="007A72C7"/>
    <w:rsid w:val="007B03E6"/>
    <w:rsid w:val="007B11A9"/>
    <w:rsid w:val="007B1300"/>
    <w:rsid w:val="007B1327"/>
    <w:rsid w:val="007B1A0D"/>
    <w:rsid w:val="007B269D"/>
    <w:rsid w:val="007B39CD"/>
    <w:rsid w:val="007B3C18"/>
    <w:rsid w:val="007B5504"/>
    <w:rsid w:val="007B5B84"/>
    <w:rsid w:val="007B685B"/>
    <w:rsid w:val="007B7771"/>
    <w:rsid w:val="007B790F"/>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756"/>
    <w:rsid w:val="007E3D23"/>
    <w:rsid w:val="007E3E90"/>
    <w:rsid w:val="007E3F06"/>
    <w:rsid w:val="007E53D5"/>
    <w:rsid w:val="007E6E96"/>
    <w:rsid w:val="007E704D"/>
    <w:rsid w:val="007E7300"/>
    <w:rsid w:val="007E7446"/>
    <w:rsid w:val="007F0FEC"/>
    <w:rsid w:val="007F105C"/>
    <w:rsid w:val="007F12F4"/>
    <w:rsid w:val="007F14C1"/>
    <w:rsid w:val="007F1EF9"/>
    <w:rsid w:val="007F21BA"/>
    <w:rsid w:val="007F41C5"/>
    <w:rsid w:val="007F586F"/>
    <w:rsid w:val="007F5A56"/>
    <w:rsid w:val="007F7A60"/>
    <w:rsid w:val="007F7C57"/>
    <w:rsid w:val="007F7C5A"/>
    <w:rsid w:val="0080063A"/>
    <w:rsid w:val="00800A12"/>
    <w:rsid w:val="00800CAC"/>
    <w:rsid w:val="0080307F"/>
    <w:rsid w:val="00803414"/>
    <w:rsid w:val="00803A3D"/>
    <w:rsid w:val="00803D08"/>
    <w:rsid w:val="0080429B"/>
    <w:rsid w:val="00804378"/>
    <w:rsid w:val="0080471A"/>
    <w:rsid w:val="00804C9F"/>
    <w:rsid w:val="00805007"/>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5F7A"/>
    <w:rsid w:val="008360EA"/>
    <w:rsid w:val="00836532"/>
    <w:rsid w:val="00836681"/>
    <w:rsid w:val="00837769"/>
    <w:rsid w:val="008377C9"/>
    <w:rsid w:val="00837871"/>
    <w:rsid w:val="00837CE9"/>
    <w:rsid w:val="00840EB6"/>
    <w:rsid w:val="00840F56"/>
    <w:rsid w:val="0084190B"/>
    <w:rsid w:val="00842461"/>
    <w:rsid w:val="008431EB"/>
    <w:rsid w:val="008439F8"/>
    <w:rsid w:val="008446DC"/>
    <w:rsid w:val="008450AA"/>
    <w:rsid w:val="00845D62"/>
    <w:rsid w:val="0084698B"/>
    <w:rsid w:val="00846C69"/>
    <w:rsid w:val="0084742A"/>
    <w:rsid w:val="008474D4"/>
    <w:rsid w:val="00850AF6"/>
    <w:rsid w:val="00850DFB"/>
    <w:rsid w:val="00852233"/>
    <w:rsid w:val="0085253E"/>
    <w:rsid w:val="0085362E"/>
    <w:rsid w:val="00853D5C"/>
    <w:rsid w:val="00853DD5"/>
    <w:rsid w:val="008541A7"/>
    <w:rsid w:val="0085484F"/>
    <w:rsid w:val="008548CF"/>
    <w:rsid w:val="008551BF"/>
    <w:rsid w:val="008554E9"/>
    <w:rsid w:val="00855AF0"/>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63C7"/>
    <w:rsid w:val="008870C1"/>
    <w:rsid w:val="00887802"/>
    <w:rsid w:val="008922D4"/>
    <w:rsid w:val="00892387"/>
    <w:rsid w:val="0089251A"/>
    <w:rsid w:val="00893527"/>
    <w:rsid w:val="00897149"/>
    <w:rsid w:val="0089758E"/>
    <w:rsid w:val="00897641"/>
    <w:rsid w:val="00897E31"/>
    <w:rsid w:val="008A0E20"/>
    <w:rsid w:val="008A1732"/>
    <w:rsid w:val="008A1821"/>
    <w:rsid w:val="008A19E6"/>
    <w:rsid w:val="008A2557"/>
    <w:rsid w:val="008A25FD"/>
    <w:rsid w:val="008A2ABB"/>
    <w:rsid w:val="008A33BB"/>
    <w:rsid w:val="008A3B60"/>
    <w:rsid w:val="008A47BE"/>
    <w:rsid w:val="008A52F6"/>
    <w:rsid w:val="008A5754"/>
    <w:rsid w:val="008A5E65"/>
    <w:rsid w:val="008A7954"/>
    <w:rsid w:val="008B03E7"/>
    <w:rsid w:val="008B0F9D"/>
    <w:rsid w:val="008B1287"/>
    <w:rsid w:val="008B25B2"/>
    <w:rsid w:val="008B400C"/>
    <w:rsid w:val="008B53A0"/>
    <w:rsid w:val="008B6A76"/>
    <w:rsid w:val="008C0AF7"/>
    <w:rsid w:val="008C1471"/>
    <w:rsid w:val="008C2044"/>
    <w:rsid w:val="008C3008"/>
    <w:rsid w:val="008C31F7"/>
    <w:rsid w:val="008C34AF"/>
    <w:rsid w:val="008C35B5"/>
    <w:rsid w:val="008C4ADE"/>
    <w:rsid w:val="008C4AF7"/>
    <w:rsid w:val="008C4C1D"/>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AC5"/>
    <w:rsid w:val="00901CF8"/>
    <w:rsid w:val="00902310"/>
    <w:rsid w:val="00902CA3"/>
    <w:rsid w:val="00903172"/>
    <w:rsid w:val="00903773"/>
    <w:rsid w:val="00903DEC"/>
    <w:rsid w:val="0090445A"/>
    <w:rsid w:val="009055F9"/>
    <w:rsid w:val="00906690"/>
    <w:rsid w:val="00906A55"/>
    <w:rsid w:val="00906B93"/>
    <w:rsid w:val="00906FE5"/>
    <w:rsid w:val="00907669"/>
    <w:rsid w:val="00910F21"/>
    <w:rsid w:val="009113FB"/>
    <w:rsid w:val="0091157C"/>
    <w:rsid w:val="00911D08"/>
    <w:rsid w:val="009137F3"/>
    <w:rsid w:val="00913A72"/>
    <w:rsid w:val="009141B0"/>
    <w:rsid w:val="009145A2"/>
    <w:rsid w:val="00915994"/>
    <w:rsid w:val="00915D5E"/>
    <w:rsid w:val="00916D76"/>
    <w:rsid w:val="0091704A"/>
    <w:rsid w:val="009217E5"/>
    <w:rsid w:val="00921ED8"/>
    <w:rsid w:val="00922CB6"/>
    <w:rsid w:val="009249A4"/>
    <w:rsid w:val="00924ADD"/>
    <w:rsid w:val="00926648"/>
    <w:rsid w:val="00926D5B"/>
    <w:rsid w:val="00926DFA"/>
    <w:rsid w:val="00927C0F"/>
    <w:rsid w:val="00930EB5"/>
    <w:rsid w:val="00931372"/>
    <w:rsid w:val="00934496"/>
    <w:rsid w:val="009347B9"/>
    <w:rsid w:val="00935AF0"/>
    <w:rsid w:val="009366ED"/>
    <w:rsid w:val="009369AA"/>
    <w:rsid w:val="00940809"/>
    <w:rsid w:val="00941994"/>
    <w:rsid w:val="009420B6"/>
    <w:rsid w:val="00942180"/>
    <w:rsid w:val="009425A5"/>
    <w:rsid w:val="00942929"/>
    <w:rsid w:val="009430C0"/>
    <w:rsid w:val="00943340"/>
    <w:rsid w:val="00943553"/>
    <w:rsid w:val="00943F6B"/>
    <w:rsid w:val="00944430"/>
    <w:rsid w:val="00945F34"/>
    <w:rsid w:val="0094637B"/>
    <w:rsid w:val="009471D3"/>
    <w:rsid w:val="00950882"/>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2DCD"/>
    <w:rsid w:val="00963472"/>
    <w:rsid w:val="00963D93"/>
    <w:rsid w:val="00963E63"/>
    <w:rsid w:val="009650EB"/>
    <w:rsid w:val="00965276"/>
    <w:rsid w:val="00965925"/>
    <w:rsid w:val="009666A9"/>
    <w:rsid w:val="00971E40"/>
    <w:rsid w:val="009732C0"/>
    <w:rsid w:val="00973E01"/>
    <w:rsid w:val="00973E75"/>
    <w:rsid w:val="00973EDB"/>
    <w:rsid w:val="0097431D"/>
    <w:rsid w:val="009748E2"/>
    <w:rsid w:val="00975253"/>
    <w:rsid w:val="00975C88"/>
    <w:rsid w:val="009764BB"/>
    <w:rsid w:val="00980BAE"/>
    <w:rsid w:val="00980F4F"/>
    <w:rsid w:val="009824B9"/>
    <w:rsid w:val="00982788"/>
    <w:rsid w:val="00982DC2"/>
    <w:rsid w:val="00983AF9"/>
    <w:rsid w:val="00983EE1"/>
    <w:rsid w:val="009846DE"/>
    <w:rsid w:val="00986DD0"/>
    <w:rsid w:val="00987150"/>
    <w:rsid w:val="00987B1D"/>
    <w:rsid w:val="00987C5A"/>
    <w:rsid w:val="00987FEE"/>
    <w:rsid w:val="00992D0C"/>
    <w:rsid w:val="00993163"/>
    <w:rsid w:val="009934A3"/>
    <w:rsid w:val="009942C0"/>
    <w:rsid w:val="00994738"/>
    <w:rsid w:val="009949C1"/>
    <w:rsid w:val="00994B3B"/>
    <w:rsid w:val="00995B7F"/>
    <w:rsid w:val="00997BEA"/>
    <w:rsid w:val="009A045E"/>
    <w:rsid w:val="009A1106"/>
    <w:rsid w:val="009A1496"/>
    <w:rsid w:val="009A16A0"/>
    <w:rsid w:val="009A19B0"/>
    <w:rsid w:val="009A33F1"/>
    <w:rsid w:val="009A365F"/>
    <w:rsid w:val="009A3743"/>
    <w:rsid w:val="009A4AF0"/>
    <w:rsid w:val="009A5B60"/>
    <w:rsid w:val="009A608B"/>
    <w:rsid w:val="009A60C9"/>
    <w:rsid w:val="009B0247"/>
    <w:rsid w:val="009B07E8"/>
    <w:rsid w:val="009B07EB"/>
    <w:rsid w:val="009B1C39"/>
    <w:rsid w:val="009B1CF7"/>
    <w:rsid w:val="009B2448"/>
    <w:rsid w:val="009B338F"/>
    <w:rsid w:val="009B49DA"/>
    <w:rsid w:val="009B4A77"/>
    <w:rsid w:val="009B5AD3"/>
    <w:rsid w:val="009B5EE2"/>
    <w:rsid w:val="009B679F"/>
    <w:rsid w:val="009B6C7A"/>
    <w:rsid w:val="009B6E1E"/>
    <w:rsid w:val="009C003E"/>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E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2033"/>
    <w:rsid w:val="00A15171"/>
    <w:rsid w:val="00A1659B"/>
    <w:rsid w:val="00A16C80"/>
    <w:rsid w:val="00A174D9"/>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9C"/>
    <w:rsid w:val="00A449A0"/>
    <w:rsid w:val="00A44FEF"/>
    <w:rsid w:val="00A457D4"/>
    <w:rsid w:val="00A458C6"/>
    <w:rsid w:val="00A45F89"/>
    <w:rsid w:val="00A46627"/>
    <w:rsid w:val="00A47713"/>
    <w:rsid w:val="00A50B2C"/>
    <w:rsid w:val="00A50CB6"/>
    <w:rsid w:val="00A50E51"/>
    <w:rsid w:val="00A510B1"/>
    <w:rsid w:val="00A520F4"/>
    <w:rsid w:val="00A5433B"/>
    <w:rsid w:val="00A56126"/>
    <w:rsid w:val="00A567FB"/>
    <w:rsid w:val="00A576ED"/>
    <w:rsid w:val="00A60945"/>
    <w:rsid w:val="00A60B53"/>
    <w:rsid w:val="00A610D9"/>
    <w:rsid w:val="00A612E8"/>
    <w:rsid w:val="00A614E3"/>
    <w:rsid w:val="00A61F5A"/>
    <w:rsid w:val="00A62C17"/>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77511"/>
    <w:rsid w:val="00A80636"/>
    <w:rsid w:val="00A80743"/>
    <w:rsid w:val="00A81C68"/>
    <w:rsid w:val="00A837C4"/>
    <w:rsid w:val="00A8450F"/>
    <w:rsid w:val="00A857D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EF4"/>
    <w:rsid w:val="00AA7D5F"/>
    <w:rsid w:val="00AA7D7B"/>
    <w:rsid w:val="00AB00EE"/>
    <w:rsid w:val="00AB03F9"/>
    <w:rsid w:val="00AB0413"/>
    <w:rsid w:val="00AB08A8"/>
    <w:rsid w:val="00AB13E7"/>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E0B"/>
    <w:rsid w:val="00AC5E2E"/>
    <w:rsid w:val="00AC5E6C"/>
    <w:rsid w:val="00AC76AF"/>
    <w:rsid w:val="00AC7B85"/>
    <w:rsid w:val="00AD06A3"/>
    <w:rsid w:val="00AD0AF3"/>
    <w:rsid w:val="00AD0F8F"/>
    <w:rsid w:val="00AD15CA"/>
    <w:rsid w:val="00AD2C46"/>
    <w:rsid w:val="00AD2D63"/>
    <w:rsid w:val="00AD307E"/>
    <w:rsid w:val="00AD3096"/>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971"/>
    <w:rsid w:val="00AF1B45"/>
    <w:rsid w:val="00AF3BBC"/>
    <w:rsid w:val="00AF3CB6"/>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5278"/>
    <w:rsid w:val="00B060AC"/>
    <w:rsid w:val="00B06490"/>
    <w:rsid w:val="00B072BE"/>
    <w:rsid w:val="00B0756E"/>
    <w:rsid w:val="00B0794B"/>
    <w:rsid w:val="00B07D58"/>
    <w:rsid w:val="00B10D84"/>
    <w:rsid w:val="00B129A7"/>
    <w:rsid w:val="00B13B4C"/>
    <w:rsid w:val="00B143B3"/>
    <w:rsid w:val="00B1452D"/>
    <w:rsid w:val="00B14E52"/>
    <w:rsid w:val="00B15174"/>
    <w:rsid w:val="00B158ED"/>
    <w:rsid w:val="00B15EF8"/>
    <w:rsid w:val="00B16300"/>
    <w:rsid w:val="00B16E20"/>
    <w:rsid w:val="00B17C0F"/>
    <w:rsid w:val="00B205FA"/>
    <w:rsid w:val="00B208F4"/>
    <w:rsid w:val="00B209CB"/>
    <w:rsid w:val="00B2146B"/>
    <w:rsid w:val="00B21861"/>
    <w:rsid w:val="00B221D6"/>
    <w:rsid w:val="00B22630"/>
    <w:rsid w:val="00B22BCF"/>
    <w:rsid w:val="00B24E3E"/>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5C9F"/>
    <w:rsid w:val="00B360A6"/>
    <w:rsid w:val="00B365B2"/>
    <w:rsid w:val="00B36DA6"/>
    <w:rsid w:val="00B37108"/>
    <w:rsid w:val="00B379EF"/>
    <w:rsid w:val="00B40612"/>
    <w:rsid w:val="00B417B6"/>
    <w:rsid w:val="00B4197C"/>
    <w:rsid w:val="00B41FB4"/>
    <w:rsid w:val="00B421CF"/>
    <w:rsid w:val="00B4253F"/>
    <w:rsid w:val="00B45ECC"/>
    <w:rsid w:val="00B45F63"/>
    <w:rsid w:val="00B46FBD"/>
    <w:rsid w:val="00B471B9"/>
    <w:rsid w:val="00B505F0"/>
    <w:rsid w:val="00B50A75"/>
    <w:rsid w:val="00B528C2"/>
    <w:rsid w:val="00B53805"/>
    <w:rsid w:val="00B538B5"/>
    <w:rsid w:val="00B54851"/>
    <w:rsid w:val="00B5499C"/>
    <w:rsid w:val="00B55BFE"/>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662"/>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356"/>
    <w:rsid w:val="00B9393B"/>
    <w:rsid w:val="00B94780"/>
    <w:rsid w:val="00BA13A0"/>
    <w:rsid w:val="00BA19C5"/>
    <w:rsid w:val="00BA24CE"/>
    <w:rsid w:val="00BA2863"/>
    <w:rsid w:val="00BA34D5"/>
    <w:rsid w:val="00BA3BEA"/>
    <w:rsid w:val="00BA433C"/>
    <w:rsid w:val="00BA4EAB"/>
    <w:rsid w:val="00BA4F56"/>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5E73"/>
    <w:rsid w:val="00BB60BA"/>
    <w:rsid w:val="00BB6871"/>
    <w:rsid w:val="00BB7F22"/>
    <w:rsid w:val="00BC0136"/>
    <w:rsid w:val="00BC18E1"/>
    <w:rsid w:val="00BC1CCE"/>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C82"/>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747F"/>
    <w:rsid w:val="00BF7502"/>
    <w:rsid w:val="00BF7ADF"/>
    <w:rsid w:val="00BF7FC0"/>
    <w:rsid w:val="00C00033"/>
    <w:rsid w:val="00C00C91"/>
    <w:rsid w:val="00C00FFD"/>
    <w:rsid w:val="00C011D5"/>
    <w:rsid w:val="00C01D4D"/>
    <w:rsid w:val="00C037C7"/>
    <w:rsid w:val="00C03EA5"/>
    <w:rsid w:val="00C065FF"/>
    <w:rsid w:val="00C06B13"/>
    <w:rsid w:val="00C104F9"/>
    <w:rsid w:val="00C10DD6"/>
    <w:rsid w:val="00C10DE5"/>
    <w:rsid w:val="00C110A8"/>
    <w:rsid w:val="00C11880"/>
    <w:rsid w:val="00C13142"/>
    <w:rsid w:val="00C139B3"/>
    <w:rsid w:val="00C14299"/>
    <w:rsid w:val="00C14B2F"/>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656"/>
    <w:rsid w:val="00C40A09"/>
    <w:rsid w:val="00C40C1B"/>
    <w:rsid w:val="00C40DCD"/>
    <w:rsid w:val="00C41126"/>
    <w:rsid w:val="00C412BC"/>
    <w:rsid w:val="00C419BC"/>
    <w:rsid w:val="00C425E0"/>
    <w:rsid w:val="00C4386E"/>
    <w:rsid w:val="00C43D50"/>
    <w:rsid w:val="00C4457A"/>
    <w:rsid w:val="00C445E5"/>
    <w:rsid w:val="00C447E9"/>
    <w:rsid w:val="00C4542E"/>
    <w:rsid w:val="00C45D12"/>
    <w:rsid w:val="00C47140"/>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5019"/>
    <w:rsid w:val="00C55262"/>
    <w:rsid w:val="00C5733E"/>
    <w:rsid w:val="00C60202"/>
    <w:rsid w:val="00C61828"/>
    <w:rsid w:val="00C6214E"/>
    <w:rsid w:val="00C62488"/>
    <w:rsid w:val="00C62C56"/>
    <w:rsid w:val="00C62DC4"/>
    <w:rsid w:val="00C67876"/>
    <w:rsid w:val="00C701C4"/>
    <w:rsid w:val="00C7111F"/>
    <w:rsid w:val="00C714D4"/>
    <w:rsid w:val="00C72B2F"/>
    <w:rsid w:val="00C73A7D"/>
    <w:rsid w:val="00C7438C"/>
    <w:rsid w:val="00C74777"/>
    <w:rsid w:val="00C753A7"/>
    <w:rsid w:val="00C759AE"/>
    <w:rsid w:val="00C76061"/>
    <w:rsid w:val="00C766B7"/>
    <w:rsid w:val="00C76805"/>
    <w:rsid w:val="00C8132F"/>
    <w:rsid w:val="00C81B41"/>
    <w:rsid w:val="00C82E88"/>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569E"/>
    <w:rsid w:val="00C95C69"/>
    <w:rsid w:val="00C9647F"/>
    <w:rsid w:val="00C964DD"/>
    <w:rsid w:val="00C96740"/>
    <w:rsid w:val="00C9747B"/>
    <w:rsid w:val="00C97815"/>
    <w:rsid w:val="00CA0185"/>
    <w:rsid w:val="00CA03B8"/>
    <w:rsid w:val="00CA0765"/>
    <w:rsid w:val="00CA1395"/>
    <w:rsid w:val="00CA1ED4"/>
    <w:rsid w:val="00CA2504"/>
    <w:rsid w:val="00CA2882"/>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C60"/>
    <w:rsid w:val="00CC203C"/>
    <w:rsid w:val="00CC2044"/>
    <w:rsid w:val="00CC316D"/>
    <w:rsid w:val="00CC3839"/>
    <w:rsid w:val="00CC3A86"/>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E5"/>
    <w:rsid w:val="00CE1CE3"/>
    <w:rsid w:val="00CE2634"/>
    <w:rsid w:val="00CE2E57"/>
    <w:rsid w:val="00CE363B"/>
    <w:rsid w:val="00CE395D"/>
    <w:rsid w:val="00CE3D10"/>
    <w:rsid w:val="00CE4140"/>
    <w:rsid w:val="00CE4D5C"/>
    <w:rsid w:val="00CE4F26"/>
    <w:rsid w:val="00CE523B"/>
    <w:rsid w:val="00CE624F"/>
    <w:rsid w:val="00CE648D"/>
    <w:rsid w:val="00CE670E"/>
    <w:rsid w:val="00CE6C05"/>
    <w:rsid w:val="00CE7788"/>
    <w:rsid w:val="00CF028E"/>
    <w:rsid w:val="00CF0E58"/>
    <w:rsid w:val="00CF0E59"/>
    <w:rsid w:val="00CF299D"/>
    <w:rsid w:val="00CF4363"/>
    <w:rsid w:val="00CF457E"/>
    <w:rsid w:val="00CF4AA2"/>
    <w:rsid w:val="00CF694F"/>
    <w:rsid w:val="00CF6C9C"/>
    <w:rsid w:val="00CF7419"/>
    <w:rsid w:val="00D0087E"/>
    <w:rsid w:val="00D009A4"/>
    <w:rsid w:val="00D009E0"/>
    <w:rsid w:val="00D01262"/>
    <w:rsid w:val="00D01AFD"/>
    <w:rsid w:val="00D024D8"/>
    <w:rsid w:val="00D02DD7"/>
    <w:rsid w:val="00D03977"/>
    <w:rsid w:val="00D040B0"/>
    <w:rsid w:val="00D050CE"/>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7A4"/>
    <w:rsid w:val="00D26AA0"/>
    <w:rsid w:val="00D26AD8"/>
    <w:rsid w:val="00D27621"/>
    <w:rsid w:val="00D2771B"/>
    <w:rsid w:val="00D27B2B"/>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3EDC"/>
    <w:rsid w:val="00D441C3"/>
    <w:rsid w:val="00D44ED3"/>
    <w:rsid w:val="00D45D1C"/>
    <w:rsid w:val="00D47E9E"/>
    <w:rsid w:val="00D50396"/>
    <w:rsid w:val="00D509C9"/>
    <w:rsid w:val="00D50C29"/>
    <w:rsid w:val="00D52791"/>
    <w:rsid w:val="00D52E28"/>
    <w:rsid w:val="00D5334F"/>
    <w:rsid w:val="00D537C9"/>
    <w:rsid w:val="00D5383A"/>
    <w:rsid w:val="00D55605"/>
    <w:rsid w:val="00D56566"/>
    <w:rsid w:val="00D5711B"/>
    <w:rsid w:val="00D57366"/>
    <w:rsid w:val="00D573AC"/>
    <w:rsid w:val="00D57572"/>
    <w:rsid w:val="00D57A85"/>
    <w:rsid w:val="00D60ABD"/>
    <w:rsid w:val="00D6108B"/>
    <w:rsid w:val="00D61AC9"/>
    <w:rsid w:val="00D62D08"/>
    <w:rsid w:val="00D63FFB"/>
    <w:rsid w:val="00D641E3"/>
    <w:rsid w:val="00D6425C"/>
    <w:rsid w:val="00D64BC2"/>
    <w:rsid w:val="00D65B85"/>
    <w:rsid w:val="00D66660"/>
    <w:rsid w:val="00D6755B"/>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35E"/>
    <w:rsid w:val="00D80BEA"/>
    <w:rsid w:val="00D80EBC"/>
    <w:rsid w:val="00D81D65"/>
    <w:rsid w:val="00D81FE1"/>
    <w:rsid w:val="00D82D05"/>
    <w:rsid w:val="00D841C3"/>
    <w:rsid w:val="00D847D4"/>
    <w:rsid w:val="00D863B1"/>
    <w:rsid w:val="00D866E5"/>
    <w:rsid w:val="00D8707F"/>
    <w:rsid w:val="00D871AF"/>
    <w:rsid w:val="00D87905"/>
    <w:rsid w:val="00D90598"/>
    <w:rsid w:val="00D906C2"/>
    <w:rsid w:val="00D90A3A"/>
    <w:rsid w:val="00D911DF"/>
    <w:rsid w:val="00D9137B"/>
    <w:rsid w:val="00D92508"/>
    <w:rsid w:val="00D93680"/>
    <w:rsid w:val="00D93880"/>
    <w:rsid w:val="00D93910"/>
    <w:rsid w:val="00D94740"/>
    <w:rsid w:val="00D95031"/>
    <w:rsid w:val="00D959A9"/>
    <w:rsid w:val="00D95C13"/>
    <w:rsid w:val="00D95F20"/>
    <w:rsid w:val="00D96E0D"/>
    <w:rsid w:val="00D96EAD"/>
    <w:rsid w:val="00D97BB3"/>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6A94"/>
    <w:rsid w:val="00DB6E2F"/>
    <w:rsid w:val="00DB6F18"/>
    <w:rsid w:val="00DB6FE2"/>
    <w:rsid w:val="00DB752A"/>
    <w:rsid w:val="00DB7999"/>
    <w:rsid w:val="00DB7A9E"/>
    <w:rsid w:val="00DC044B"/>
    <w:rsid w:val="00DC09A8"/>
    <w:rsid w:val="00DC0EF6"/>
    <w:rsid w:val="00DC2813"/>
    <w:rsid w:val="00DC2956"/>
    <w:rsid w:val="00DC3169"/>
    <w:rsid w:val="00DC317D"/>
    <w:rsid w:val="00DC3288"/>
    <w:rsid w:val="00DC3716"/>
    <w:rsid w:val="00DC50BD"/>
    <w:rsid w:val="00DC5ACB"/>
    <w:rsid w:val="00DC5B57"/>
    <w:rsid w:val="00DC5C82"/>
    <w:rsid w:val="00DC69DF"/>
    <w:rsid w:val="00DC6AEF"/>
    <w:rsid w:val="00DC79F3"/>
    <w:rsid w:val="00DC7B1D"/>
    <w:rsid w:val="00DC7FEE"/>
    <w:rsid w:val="00DD003D"/>
    <w:rsid w:val="00DD07F7"/>
    <w:rsid w:val="00DD1413"/>
    <w:rsid w:val="00DD25BF"/>
    <w:rsid w:val="00DD45B6"/>
    <w:rsid w:val="00DD4C9C"/>
    <w:rsid w:val="00DD6862"/>
    <w:rsid w:val="00DD6D7A"/>
    <w:rsid w:val="00DD761A"/>
    <w:rsid w:val="00DD7674"/>
    <w:rsid w:val="00DE0CDE"/>
    <w:rsid w:val="00DE12E3"/>
    <w:rsid w:val="00DE19A0"/>
    <w:rsid w:val="00DE33E2"/>
    <w:rsid w:val="00DE39BD"/>
    <w:rsid w:val="00DE3D58"/>
    <w:rsid w:val="00DE41CC"/>
    <w:rsid w:val="00DE43AD"/>
    <w:rsid w:val="00DE44B5"/>
    <w:rsid w:val="00DE4810"/>
    <w:rsid w:val="00DE48C8"/>
    <w:rsid w:val="00DE50D7"/>
    <w:rsid w:val="00DE5492"/>
    <w:rsid w:val="00DE5726"/>
    <w:rsid w:val="00DF24AD"/>
    <w:rsid w:val="00DF2586"/>
    <w:rsid w:val="00DF29CB"/>
    <w:rsid w:val="00DF2BDC"/>
    <w:rsid w:val="00DF30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A46"/>
    <w:rsid w:val="00E07245"/>
    <w:rsid w:val="00E07FC8"/>
    <w:rsid w:val="00E107C5"/>
    <w:rsid w:val="00E10977"/>
    <w:rsid w:val="00E116ED"/>
    <w:rsid w:val="00E116F8"/>
    <w:rsid w:val="00E12ECA"/>
    <w:rsid w:val="00E134A0"/>
    <w:rsid w:val="00E1641E"/>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2624"/>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1B37"/>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312"/>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BB1"/>
    <w:rsid w:val="00E63D52"/>
    <w:rsid w:val="00E64CE5"/>
    <w:rsid w:val="00E66058"/>
    <w:rsid w:val="00E66BEE"/>
    <w:rsid w:val="00E6736D"/>
    <w:rsid w:val="00E70884"/>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B43"/>
    <w:rsid w:val="00E8066F"/>
    <w:rsid w:val="00E80993"/>
    <w:rsid w:val="00E80C52"/>
    <w:rsid w:val="00E813D0"/>
    <w:rsid w:val="00E81C45"/>
    <w:rsid w:val="00E828B2"/>
    <w:rsid w:val="00E82BA0"/>
    <w:rsid w:val="00E836C7"/>
    <w:rsid w:val="00E84530"/>
    <w:rsid w:val="00E85306"/>
    <w:rsid w:val="00E85A49"/>
    <w:rsid w:val="00E85CBD"/>
    <w:rsid w:val="00E861B8"/>
    <w:rsid w:val="00E876C7"/>
    <w:rsid w:val="00E9019E"/>
    <w:rsid w:val="00E9080A"/>
    <w:rsid w:val="00E90C07"/>
    <w:rsid w:val="00E90D96"/>
    <w:rsid w:val="00E91864"/>
    <w:rsid w:val="00E91D4F"/>
    <w:rsid w:val="00E92273"/>
    <w:rsid w:val="00E9256D"/>
    <w:rsid w:val="00E931B0"/>
    <w:rsid w:val="00E9349A"/>
    <w:rsid w:val="00E93BA1"/>
    <w:rsid w:val="00E94233"/>
    <w:rsid w:val="00E9435A"/>
    <w:rsid w:val="00E94AE0"/>
    <w:rsid w:val="00E94DD2"/>
    <w:rsid w:val="00E9546B"/>
    <w:rsid w:val="00E95AA5"/>
    <w:rsid w:val="00E96929"/>
    <w:rsid w:val="00E96AED"/>
    <w:rsid w:val="00E97371"/>
    <w:rsid w:val="00E97501"/>
    <w:rsid w:val="00E976AD"/>
    <w:rsid w:val="00EA32D2"/>
    <w:rsid w:val="00EA35C4"/>
    <w:rsid w:val="00EA4E31"/>
    <w:rsid w:val="00EA5414"/>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71F"/>
    <w:rsid w:val="00EC3EB8"/>
    <w:rsid w:val="00EC57C2"/>
    <w:rsid w:val="00EC68EC"/>
    <w:rsid w:val="00EC6952"/>
    <w:rsid w:val="00EC6D31"/>
    <w:rsid w:val="00ED0096"/>
    <w:rsid w:val="00ED0462"/>
    <w:rsid w:val="00ED0616"/>
    <w:rsid w:val="00ED10AE"/>
    <w:rsid w:val="00ED168F"/>
    <w:rsid w:val="00ED174F"/>
    <w:rsid w:val="00ED21C6"/>
    <w:rsid w:val="00ED37CB"/>
    <w:rsid w:val="00ED4730"/>
    <w:rsid w:val="00ED54D3"/>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51AF"/>
    <w:rsid w:val="00EF7CCF"/>
    <w:rsid w:val="00F0162A"/>
    <w:rsid w:val="00F016F6"/>
    <w:rsid w:val="00F01A54"/>
    <w:rsid w:val="00F02144"/>
    <w:rsid w:val="00F030DC"/>
    <w:rsid w:val="00F0378F"/>
    <w:rsid w:val="00F03798"/>
    <w:rsid w:val="00F03BFA"/>
    <w:rsid w:val="00F03EDC"/>
    <w:rsid w:val="00F048D0"/>
    <w:rsid w:val="00F04FE1"/>
    <w:rsid w:val="00F05C83"/>
    <w:rsid w:val="00F05D56"/>
    <w:rsid w:val="00F073EA"/>
    <w:rsid w:val="00F0749F"/>
    <w:rsid w:val="00F07649"/>
    <w:rsid w:val="00F0766C"/>
    <w:rsid w:val="00F07B23"/>
    <w:rsid w:val="00F10A66"/>
    <w:rsid w:val="00F111C3"/>
    <w:rsid w:val="00F12207"/>
    <w:rsid w:val="00F12876"/>
    <w:rsid w:val="00F129CF"/>
    <w:rsid w:val="00F12BC7"/>
    <w:rsid w:val="00F15613"/>
    <w:rsid w:val="00F15DB4"/>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5125"/>
    <w:rsid w:val="00F66666"/>
    <w:rsid w:val="00F666CC"/>
    <w:rsid w:val="00F67408"/>
    <w:rsid w:val="00F710E1"/>
    <w:rsid w:val="00F71304"/>
    <w:rsid w:val="00F71750"/>
    <w:rsid w:val="00F7377F"/>
    <w:rsid w:val="00F73C84"/>
    <w:rsid w:val="00F753E6"/>
    <w:rsid w:val="00F75CCA"/>
    <w:rsid w:val="00F75DCB"/>
    <w:rsid w:val="00F7628A"/>
    <w:rsid w:val="00F766E0"/>
    <w:rsid w:val="00F76C99"/>
    <w:rsid w:val="00F7799F"/>
    <w:rsid w:val="00F81150"/>
    <w:rsid w:val="00F811B4"/>
    <w:rsid w:val="00F8126B"/>
    <w:rsid w:val="00F81821"/>
    <w:rsid w:val="00F81FBA"/>
    <w:rsid w:val="00F8272B"/>
    <w:rsid w:val="00F8288D"/>
    <w:rsid w:val="00F82AAF"/>
    <w:rsid w:val="00F82AD5"/>
    <w:rsid w:val="00F83B2D"/>
    <w:rsid w:val="00F84125"/>
    <w:rsid w:val="00F8482A"/>
    <w:rsid w:val="00F8547F"/>
    <w:rsid w:val="00F8757B"/>
    <w:rsid w:val="00F901BB"/>
    <w:rsid w:val="00F9025A"/>
    <w:rsid w:val="00F902C5"/>
    <w:rsid w:val="00F90BDB"/>
    <w:rsid w:val="00F9145F"/>
    <w:rsid w:val="00F922BB"/>
    <w:rsid w:val="00F94089"/>
    <w:rsid w:val="00F941F5"/>
    <w:rsid w:val="00F94A67"/>
    <w:rsid w:val="00F94A6F"/>
    <w:rsid w:val="00F94B7A"/>
    <w:rsid w:val="00F961C4"/>
    <w:rsid w:val="00F968D8"/>
    <w:rsid w:val="00F96A51"/>
    <w:rsid w:val="00F96C6E"/>
    <w:rsid w:val="00F96E12"/>
    <w:rsid w:val="00F97626"/>
    <w:rsid w:val="00F97B11"/>
    <w:rsid w:val="00FA0846"/>
    <w:rsid w:val="00FA0AC2"/>
    <w:rsid w:val="00FA0B69"/>
    <w:rsid w:val="00FA1059"/>
    <w:rsid w:val="00FA2A9C"/>
    <w:rsid w:val="00FA2C11"/>
    <w:rsid w:val="00FA3483"/>
    <w:rsid w:val="00FA3A4E"/>
    <w:rsid w:val="00FA4482"/>
    <w:rsid w:val="00FA4598"/>
    <w:rsid w:val="00FA46D5"/>
    <w:rsid w:val="00FA5AE6"/>
    <w:rsid w:val="00FA6110"/>
    <w:rsid w:val="00FA6DF4"/>
    <w:rsid w:val="00FB00EE"/>
    <w:rsid w:val="00FB073C"/>
    <w:rsid w:val="00FB088C"/>
    <w:rsid w:val="00FB0DD3"/>
    <w:rsid w:val="00FB1906"/>
    <w:rsid w:val="00FB1F8B"/>
    <w:rsid w:val="00FB28CD"/>
    <w:rsid w:val="00FB2F55"/>
    <w:rsid w:val="00FB3B18"/>
    <w:rsid w:val="00FB3B79"/>
    <w:rsid w:val="00FB4D19"/>
    <w:rsid w:val="00FB5AE4"/>
    <w:rsid w:val="00FB737B"/>
    <w:rsid w:val="00FB7390"/>
    <w:rsid w:val="00FB7B9F"/>
    <w:rsid w:val="00FC104D"/>
    <w:rsid w:val="00FC1090"/>
    <w:rsid w:val="00FC1F0B"/>
    <w:rsid w:val="00FC29ED"/>
    <w:rsid w:val="00FC3381"/>
    <w:rsid w:val="00FC3FC6"/>
    <w:rsid w:val="00FC48AF"/>
    <w:rsid w:val="00FC5AB2"/>
    <w:rsid w:val="00FC653A"/>
    <w:rsid w:val="00FC7660"/>
    <w:rsid w:val="00FC7B98"/>
    <w:rsid w:val="00FD0635"/>
    <w:rsid w:val="00FD0A81"/>
    <w:rsid w:val="00FD1E43"/>
    <w:rsid w:val="00FD3AF2"/>
    <w:rsid w:val="00FD4E8F"/>
    <w:rsid w:val="00FD518C"/>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13"/>
    <w:rsid w:val="00FE7E2A"/>
    <w:rsid w:val="00FF0F13"/>
    <w:rsid w:val="00FF11C4"/>
    <w:rsid w:val="00FF12EF"/>
    <w:rsid w:val="00FF23C5"/>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CFCA2-E378-48B0-A975-0F0C4120A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5</Pages>
  <Words>1863</Words>
  <Characters>10623</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12462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110</cp:revision>
  <cp:lastPrinted>2016-08-01T09:42:00Z</cp:lastPrinted>
  <dcterms:created xsi:type="dcterms:W3CDTF">2017-04-28T13:32:00Z</dcterms:created>
  <dcterms:modified xsi:type="dcterms:W3CDTF">2017-05-04T12:13:00Z</dcterms:modified>
</cp:coreProperties>
</file>